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A91FC5">
        <w:rPr>
          <w:b/>
        </w:rPr>
        <w:t>4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9359C1">
        <w:rPr>
          <w:b/>
        </w:rPr>
        <w:t>AĞUSTOS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9359C1">
        <w:rPr>
          <w:b/>
        </w:rPr>
        <w:t>AĞUSTOS</w:t>
      </w:r>
      <w:r w:rsidR="00E614A9">
        <w:rPr>
          <w:b/>
        </w:rPr>
        <w:t xml:space="preserve"> </w:t>
      </w:r>
      <w:r>
        <w:rPr>
          <w:b/>
        </w:rPr>
        <w:t xml:space="preserve">AYINA GÖRE VERİLEN </w:t>
      </w:r>
      <w:r w:rsidRPr="002E3D42">
        <w:rPr>
          <w:b/>
          <w:u w:val="single"/>
        </w:rPr>
        <w:t xml:space="preserve">GEÇİŞ BELGESİ SAYISINDA YÜZDE </w:t>
      </w:r>
      <w:r w:rsidR="009359C1">
        <w:rPr>
          <w:b/>
          <w:u w:val="single"/>
        </w:rPr>
        <w:t>6</w:t>
      </w:r>
      <w:r w:rsidR="00957189">
        <w:rPr>
          <w:b/>
          <w:u w:val="single"/>
        </w:rPr>
        <w:t>,</w:t>
      </w:r>
      <w:r w:rsidR="009359C1">
        <w:rPr>
          <w:b/>
          <w:u w:val="single"/>
        </w:rPr>
        <w:t>78</w:t>
      </w:r>
      <w:r w:rsidRPr="002E3D42">
        <w:rPr>
          <w:b/>
          <w:u w:val="single"/>
        </w:rPr>
        <w:t>’L</w:t>
      </w:r>
      <w:r w:rsidR="00E54845">
        <w:rPr>
          <w:b/>
          <w:u w:val="single"/>
        </w:rPr>
        <w:t>İ</w:t>
      </w:r>
      <w:r w:rsidR="00D34E42">
        <w:rPr>
          <w:b/>
          <w:u w:val="single"/>
        </w:rPr>
        <w:t>K</w:t>
      </w:r>
      <w:r w:rsidR="00E54845">
        <w:rPr>
          <w:b/>
          <w:u w:val="single"/>
        </w:rPr>
        <w:t xml:space="preserve"> ARTIŞ </w:t>
      </w:r>
      <w:r w:rsidR="00954E2C">
        <w:rPr>
          <w:b/>
          <w:u w:val="single"/>
        </w:rPr>
        <w:t xml:space="preserve">OLDUĞU GÖRÜLMESİNE </w:t>
      </w:r>
      <w:r w:rsidR="00E54845">
        <w:rPr>
          <w:b/>
          <w:u w:val="single"/>
        </w:rPr>
        <w:t>RAĞMEN</w:t>
      </w:r>
      <w:r w:rsidR="00E614A9">
        <w:rPr>
          <w:b/>
          <w:u w:val="single"/>
        </w:rPr>
        <w:t xml:space="preserve">, </w:t>
      </w:r>
      <w:r w:rsidRPr="00F32FF5">
        <w:rPr>
          <w:b/>
          <w:u w:val="single"/>
        </w:rPr>
        <w:t>TIR KARNESİ</w:t>
      </w:r>
      <w:r w:rsidRPr="002E3D42">
        <w:rPr>
          <w:b/>
          <w:u w:val="single"/>
        </w:rPr>
        <w:t xml:space="preserve"> SAYISIN</w:t>
      </w:r>
      <w:r w:rsidR="00410F14">
        <w:rPr>
          <w:b/>
          <w:u w:val="single"/>
        </w:rPr>
        <w:t>DA</w:t>
      </w:r>
      <w:r w:rsidR="00E614A9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9359C1">
        <w:rPr>
          <w:b/>
          <w:u w:val="single"/>
        </w:rPr>
        <w:t>18,23</w:t>
      </w:r>
      <w:r w:rsidR="00E20EBD" w:rsidRPr="002E3D42">
        <w:rPr>
          <w:b/>
          <w:u w:val="single"/>
        </w:rPr>
        <w:t>’L</w:t>
      </w:r>
      <w:r w:rsidR="009359C1">
        <w:rPr>
          <w:b/>
          <w:u w:val="single"/>
        </w:rPr>
        <w:t>Ü</w:t>
      </w:r>
      <w:r w:rsidR="00E20EBD" w:rsidRPr="002E3D42">
        <w:rPr>
          <w:b/>
          <w:u w:val="single"/>
        </w:rPr>
        <w:t>K</w:t>
      </w:r>
      <w:r w:rsidR="00E20EBD">
        <w:rPr>
          <w:b/>
          <w:u w:val="single"/>
        </w:rPr>
        <w:t xml:space="preserve"> 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70B68">
        <w:rPr>
          <w:b/>
        </w:rPr>
        <w:t xml:space="preserve">-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A91FC5">
        <w:rPr>
          <w:b/>
        </w:rPr>
        <w:t>4</w:t>
      </w:r>
      <w:r w:rsidR="007550AE" w:rsidRPr="007550AE">
        <w:rPr>
          <w:b/>
        </w:rPr>
        <w:t xml:space="preserve"> </w:t>
      </w:r>
      <w:r w:rsidR="00957189">
        <w:rPr>
          <w:b/>
        </w:rPr>
        <w:t xml:space="preserve">YILI İLK </w:t>
      </w:r>
      <w:r w:rsidR="002D6666">
        <w:rPr>
          <w:b/>
        </w:rPr>
        <w:t>SEKİZ</w:t>
      </w:r>
      <w:r w:rsidR="00957189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2D6666">
        <w:rPr>
          <w:b/>
          <w:u w:val="single"/>
        </w:rPr>
        <w:t>1,66</w:t>
      </w:r>
      <w:r w:rsidR="007B5079">
        <w:rPr>
          <w:b/>
          <w:u w:val="single"/>
        </w:rPr>
        <w:t>’L</w:t>
      </w:r>
      <w:r w:rsidR="00954E2C">
        <w:rPr>
          <w:b/>
          <w:u w:val="single"/>
        </w:rPr>
        <w:t>I</w:t>
      </w:r>
      <w:r w:rsidR="007B5079">
        <w:rPr>
          <w:b/>
          <w:u w:val="single"/>
        </w:rPr>
        <w:t>K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DE6AC8">
        <w:rPr>
          <w:b/>
          <w:u w:val="single"/>
        </w:rPr>
        <w:t xml:space="preserve">DA DA </w:t>
      </w:r>
      <w:r w:rsidR="007550AE" w:rsidRPr="00B30E5F">
        <w:rPr>
          <w:b/>
          <w:u w:val="single"/>
        </w:rPr>
        <w:t xml:space="preserve">YÜZDE </w:t>
      </w:r>
      <w:r w:rsidR="002D6666">
        <w:rPr>
          <w:b/>
          <w:u w:val="single"/>
        </w:rPr>
        <w:t>24,49</w:t>
      </w:r>
      <w:r w:rsidR="007B5079">
        <w:rPr>
          <w:b/>
          <w:u w:val="single"/>
        </w:rPr>
        <w:t>’L</w:t>
      </w:r>
      <w:r w:rsidR="002D6666">
        <w:rPr>
          <w:b/>
          <w:u w:val="single"/>
        </w:rPr>
        <w:t>U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6A7F58">
        <w:t>4</w:t>
      </w:r>
      <w:r w:rsidR="004407B0">
        <w:t xml:space="preserve"> yılı </w:t>
      </w:r>
      <w:r w:rsidR="002D6666">
        <w:t>Ağustos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2D6666">
        <w:t>Ağustos</w:t>
      </w:r>
      <w:r w:rsidR="004407B0">
        <w:t xml:space="preserve"> ayına göre verilen geçiş belgesi sayısında yüzde </w:t>
      </w:r>
      <w:r w:rsidR="002D6666">
        <w:t>6,78</w:t>
      </w:r>
      <w:r w:rsidR="00F172B8">
        <w:t>’l</w:t>
      </w:r>
      <w:r w:rsidR="00954E2C">
        <w:t>i</w:t>
      </w:r>
      <w:r w:rsidR="00410F14">
        <w:t>k</w:t>
      </w:r>
      <w:r w:rsidR="00954E2C">
        <w:t xml:space="preserve"> artış olduğu görülmesine rağmen</w:t>
      </w:r>
      <w:r w:rsidR="00F930CB">
        <w:t xml:space="preserve">, </w:t>
      </w:r>
      <w:r w:rsidR="004407B0">
        <w:t>TIR Karnesi sayısında</w:t>
      </w:r>
      <w:r w:rsidR="00E614A9">
        <w:t xml:space="preserve"> </w:t>
      </w:r>
      <w:r w:rsidR="004407B0">
        <w:t xml:space="preserve">yüzde </w:t>
      </w:r>
      <w:r w:rsidR="002D6666">
        <w:t>18,23’lü</w:t>
      </w:r>
      <w:r w:rsidR="00E03E1F">
        <w:t>k 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984"/>
      </w:tblGrid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2D6666">
            <w:pPr>
              <w:jc w:val="center"/>
            </w:pPr>
            <w:r>
              <w:t>201</w:t>
            </w:r>
            <w:r w:rsidR="006A7F58">
              <w:t>3</w:t>
            </w:r>
            <w:r>
              <w:t xml:space="preserve"> (</w:t>
            </w:r>
            <w:r w:rsidR="002D6666">
              <w:t>Ağustos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2D6666">
            <w:pPr>
              <w:jc w:val="center"/>
            </w:pPr>
            <w:r>
              <w:t>201</w:t>
            </w:r>
            <w:r w:rsidR="006A7F58">
              <w:t>4</w:t>
            </w:r>
            <w:r>
              <w:t xml:space="preserve"> (</w:t>
            </w:r>
            <w:r w:rsidR="002D6666">
              <w:t>Ağustos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2D6666" w:rsidP="00BD28C9">
            <w:pPr>
              <w:jc w:val="center"/>
            </w:pPr>
            <w:r>
              <w:t>58.843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2D6666" w:rsidP="006A7F58">
            <w:pPr>
              <w:jc w:val="center"/>
            </w:pPr>
            <w:r>
              <w:t>62.835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2D6666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2D6666">
              <w:t>6,78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2D6666" w:rsidP="00E614A9">
            <w:pPr>
              <w:jc w:val="center"/>
            </w:pPr>
            <w:r>
              <w:t>39.588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2D6666" w:rsidP="00753E96">
            <w:pPr>
              <w:jc w:val="center"/>
            </w:pPr>
            <w:r>
              <w:t>32.372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2D6666">
            <w:r>
              <w:t xml:space="preserve">        </w:t>
            </w:r>
            <w:r w:rsidR="00AE6D8D">
              <w:t>% -</w:t>
            </w:r>
            <w:r w:rsidR="002D6666">
              <w:t>18,23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 xml:space="preserve">Aynı verilerden, bu </w:t>
      </w:r>
      <w:r w:rsidR="0071619D">
        <w:t>yıl</w:t>
      </w:r>
      <w:r w:rsidR="001C1BB4">
        <w:t xml:space="preserve">ın ilk </w:t>
      </w:r>
      <w:r w:rsidR="002D6666">
        <w:t>sekiz</w:t>
      </w:r>
      <w:r w:rsidR="001C1BB4">
        <w:t xml:space="preserve"> ayında</w:t>
      </w:r>
      <w:r w:rsidR="0071619D">
        <w:t xml:space="preserve"> </w:t>
      </w:r>
      <w:r w:rsidR="004407B0">
        <w:t xml:space="preserve">verilen geçiş belgesi sayısında geçen yıla göre </w:t>
      </w:r>
      <w:r>
        <w:t xml:space="preserve">yüzde </w:t>
      </w:r>
      <w:r w:rsidR="002D6666">
        <w:t>1,66</w:t>
      </w:r>
      <w:r w:rsidR="00EB4F82">
        <w:t>’</w:t>
      </w:r>
      <w:r w:rsidR="00954E2C">
        <w:t>lı</w:t>
      </w:r>
      <w:r w:rsidR="004407B0">
        <w:t>k</w:t>
      </w:r>
      <w:r w:rsidR="00EF073D">
        <w:t xml:space="preserve">, </w:t>
      </w:r>
      <w:r w:rsidR="004407B0">
        <w:t xml:space="preserve">aynı dönemde verilen TIR Karnesi sayısında </w:t>
      </w:r>
      <w:r w:rsidR="00FD3B94">
        <w:t>da</w:t>
      </w:r>
      <w:r w:rsidR="00836C0B">
        <w:t xml:space="preserve"> yüzde </w:t>
      </w:r>
      <w:r w:rsidR="002D6666">
        <w:t>24,49’lu</w:t>
      </w:r>
      <w:r w:rsidR="004407B0">
        <w:t>k</w:t>
      </w:r>
      <w:r w:rsidR="00E03E1F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126"/>
      </w:tblGrid>
      <w:tr w:rsidR="004407B0" w:rsidTr="004435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1F3408" w:rsidP="002D6666">
            <w:r>
              <w:t>201</w:t>
            </w:r>
            <w:r w:rsidR="006A7F58">
              <w:t>3</w:t>
            </w:r>
            <w:r>
              <w:t>(Ocak-</w:t>
            </w:r>
            <w:r w:rsidR="002D6666">
              <w:t>Ağustos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2D6666">
            <w:pPr>
              <w:jc w:val="center"/>
            </w:pPr>
            <w:r>
              <w:t>201</w:t>
            </w:r>
            <w:r w:rsidR="006A7F58">
              <w:t>4</w:t>
            </w:r>
            <w:r w:rsidR="00A26F26">
              <w:t>(Ocak-</w:t>
            </w:r>
            <w:r w:rsidR="002D6666">
              <w:t>Ağustos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4435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2D6666">
            <w:pPr>
              <w:jc w:val="center"/>
            </w:pPr>
            <w:r>
              <w:t>583.624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2D6666" w:rsidP="00836C0B">
            <w:pPr>
              <w:jc w:val="center"/>
            </w:pPr>
            <w:r>
              <w:t>573.960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2D6666">
            <w:pPr>
              <w:jc w:val="center"/>
            </w:pPr>
            <w:r>
              <w:t>%</w:t>
            </w:r>
            <w:r w:rsidR="00F172B8">
              <w:t xml:space="preserve"> </w:t>
            </w:r>
            <w:r w:rsidR="0071619D">
              <w:t>-</w:t>
            </w:r>
            <w:r w:rsidR="002D6666">
              <w:t>1,66</w:t>
            </w:r>
          </w:p>
        </w:tc>
      </w:tr>
      <w:tr w:rsidR="004407B0" w:rsidTr="004435E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2D6666">
            <w:pPr>
              <w:jc w:val="center"/>
            </w:pPr>
            <w:r>
              <w:t>382.109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2D6666">
            <w:pPr>
              <w:jc w:val="center"/>
            </w:pPr>
            <w:r>
              <w:t>288.525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AF3496" w:rsidP="002D6666">
            <w:pPr>
              <w:jc w:val="center"/>
            </w:pPr>
            <w:r>
              <w:t xml:space="preserve"> </w:t>
            </w:r>
            <w:r w:rsidR="0005070A">
              <w:t xml:space="preserve">% </w:t>
            </w:r>
            <w:r w:rsidR="00A179AB">
              <w:t>-</w:t>
            </w:r>
            <w:r w:rsidR="002D6666">
              <w:t>24,49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6A7F58">
        <w:rPr>
          <w:b/>
          <w:bCs/>
        </w:rPr>
        <w:t>4</w:t>
      </w:r>
      <w:r>
        <w:rPr>
          <w:b/>
          <w:bCs/>
        </w:rPr>
        <w:t xml:space="preserve"> yılı Sayısal Takograf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276"/>
        <w:gridCol w:w="1843"/>
        <w:gridCol w:w="1843"/>
        <w:gridCol w:w="1275"/>
      </w:tblGrid>
      <w:tr w:rsidR="00334334" w:rsidTr="00CE692D">
        <w:tc>
          <w:tcPr>
            <w:tcW w:w="1135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r>
              <w:t>Takograf</w:t>
            </w:r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276" w:type="dxa"/>
            <w:vAlign w:val="center"/>
          </w:tcPr>
          <w:p w:rsidR="00B15B9F" w:rsidRDefault="002C7495" w:rsidP="00B15B9F">
            <w:pPr>
              <w:jc w:val="center"/>
            </w:pPr>
            <w:r>
              <w:t>201</w:t>
            </w:r>
            <w:r w:rsidR="007905C3">
              <w:t>3</w:t>
            </w:r>
          </w:p>
          <w:p w:rsidR="002C7495" w:rsidRDefault="002C7495" w:rsidP="002D6666">
            <w:pPr>
              <w:jc w:val="center"/>
            </w:pPr>
            <w:r>
              <w:t>(</w:t>
            </w:r>
            <w:r w:rsidR="002D6666">
              <w:t>Ağustos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905C3">
              <w:t>4</w:t>
            </w:r>
          </w:p>
          <w:p w:rsidR="002C7495" w:rsidRDefault="00A26F26" w:rsidP="002D6666">
            <w:r>
              <w:t>(</w:t>
            </w:r>
            <w:r w:rsidR="002D6666">
              <w:t>Ağustos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843" w:type="dxa"/>
            <w:vAlign w:val="center"/>
          </w:tcPr>
          <w:p w:rsidR="006B7B73" w:rsidRDefault="0077335E" w:rsidP="006B7B73">
            <w:r>
              <w:t xml:space="preserve">       </w:t>
            </w:r>
            <w:r w:rsidR="00F03BA5">
              <w:t xml:space="preserve"> </w:t>
            </w:r>
            <w:r w:rsidR="00A26F26">
              <w:t>201</w:t>
            </w:r>
            <w:r>
              <w:t>3</w:t>
            </w:r>
          </w:p>
          <w:p w:rsidR="002C7495" w:rsidRDefault="0077335E" w:rsidP="002D6666">
            <w:r>
              <w:t>(Ocak-</w:t>
            </w:r>
            <w:r w:rsidR="002D6666">
              <w:t>Ağustos</w:t>
            </w:r>
            <w:r w:rsidR="00A26F26">
              <w:t>)</w:t>
            </w:r>
          </w:p>
        </w:tc>
        <w:tc>
          <w:tcPr>
            <w:tcW w:w="1843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7335E">
              <w:t>4</w:t>
            </w:r>
          </w:p>
          <w:p w:rsidR="002C7495" w:rsidRDefault="00A26F26" w:rsidP="002D6666">
            <w:r>
              <w:t>(Ocak-</w:t>
            </w:r>
            <w:r w:rsidR="002D6666">
              <w:t>Ağustos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334334" w:rsidTr="00CE692D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276" w:type="dxa"/>
            <w:vAlign w:val="center"/>
          </w:tcPr>
          <w:p w:rsidR="002C7495" w:rsidRDefault="00CE692D" w:rsidP="00774D3D">
            <w:pPr>
              <w:jc w:val="center"/>
            </w:pPr>
            <w:r>
              <w:t>1.201</w:t>
            </w:r>
          </w:p>
        </w:tc>
        <w:tc>
          <w:tcPr>
            <w:tcW w:w="1275" w:type="dxa"/>
            <w:vAlign w:val="center"/>
          </w:tcPr>
          <w:p w:rsidR="002C7495" w:rsidRDefault="00CE692D" w:rsidP="00305121">
            <w:pPr>
              <w:jc w:val="center"/>
            </w:pPr>
            <w:r>
              <w:t>3.943</w:t>
            </w:r>
          </w:p>
        </w:tc>
        <w:tc>
          <w:tcPr>
            <w:tcW w:w="1276" w:type="dxa"/>
            <w:vAlign w:val="center"/>
          </w:tcPr>
          <w:p w:rsidR="002C7495" w:rsidRDefault="00A179AB" w:rsidP="00CE692D">
            <w:r>
              <w:t xml:space="preserve">% </w:t>
            </w:r>
            <w:r w:rsidR="00CE692D">
              <w:t>228,31</w:t>
            </w:r>
          </w:p>
        </w:tc>
        <w:tc>
          <w:tcPr>
            <w:tcW w:w="1843" w:type="dxa"/>
            <w:vAlign w:val="center"/>
          </w:tcPr>
          <w:p w:rsidR="002C7495" w:rsidRDefault="00CE692D" w:rsidP="001B48A7">
            <w:pPr>
              <w:jc w:val="center"/>
            </w:pPr>
            <w:r>
              <w:t>16.704</w:t>
            </w:r>
          </w:p>
        </w:tc>
        <w:tc>
          <w:tcPr>
            <w:tcW w:w="1843" w:type="dxa"/>
            <w:vAlign w:val="center"/>
          </w:tcPr>
          <w:p w:rsidR="002C7495" w:rsidRDefault="00CE692D" w:rsidP="001B48A7">
            <w:pPr>
              <w:jc w:val="center"/>
            </w:pPr>
            <w:r>
              <w:t>18.857</w:t>
            </w:r>
          </w:p>
        </w:tc>
        <w:tc>
          <w:tcPr>
            <w:tcW w:w="1275" w:type="dxa"/>
            <w:vAlign w:val="center"/>
          </w:tcPr>
          <w:p w:rsidR="002C7495" w:rsidRDefault="00032442" w:rsidP="00CE692D">
            <w:r>
              <w:t xml:space="preserve">  </w:t>
            </w:r>
            <w:r w:rsidR="00A179AB">
              <w:t xml:space="preserve">% </w:t>
            </w:r>
            <w:r w:rsidR="00CE692D">
              <w:t>12,89</w:t>
            </w:r>
          </w:p>
        </w:tc>
      </w:tr>
      <w:tr w:rsidR="00334334" w:rsidTr="00CE692D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276" w:type="dxa"/>
            <w:vAlign w:val="center"/>
          </w:tcPr>
          <w:p w:rsidR="002C7495" w:rsidRDefault="00CE692D" w:rsidP="00774D3D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2C7495" w:rsidRDefault="00CE692D" w:rsidP="006B7B73">
            <w:pPr>
              <w:jc w:val="center"/>
            </w:pPr>
            <w:r>
              <w:t>28</w:t>
            </w:r>
          </w:p>
        </w:tc>
        <w:tc>
          <w:tcPr>
            <w:tcW w:w="1276" w:type="dxa"/>
            <w:vAlign w:val="center"/>
          </w:tcPr>
          <w:p w:rsidR="002C7495" w:rsidRDefault="00A179AB" w:rsidP="00CE692D">
            <w:r>
              <w:t xml:space="preserve">% </w:t>
            </w:r>
            <w:r w:rsidR="00CE692D">
              <w:t>300</w:t>
            </w:r>
          </w:p>
        </w:tc>
        <w:tc>
          <w:tcPr>
            <w:tcW w:w="1843" w:type="dxa"/>
            <w:vAlign w:val="center"/>
          </w:tcPr>
          <w:p w:rsidR="002C7495" w:rsidRDefault="00CE692D" w:rsidP="00F54F87">
            <w:pPr>
              <w:jc w:val="center"/>
            </w:pPr>
            <w:r>
              <w:t>46</w:t>
            </w:r>
          </w:p>
        </w:tc>
        <w:tc>
          <w:tcPr>
            <w:tcW w:w="1843" w:type="dxa"/>
            <w:vAlign w:val="center"/>
          </w:tcPr>
          <w:p w:rsidR="002C7495" w:rsidRDefault="00CE692D" w:rsidP="0028123C">
            <w:pPr>
              <w:jc w:val="center"/>
            </w:pPr>
            <w:r>
              <w:t>143</w:t>
            </w:r>
          </w:p>
        </w:tc>
        <w:tc>
          <w:tcPr>
            <w:tcW w:w="1275" w:type="dxa"/>
            <w:vAlign w:val="center"/>
          </w:tcPr>
          <w:p w:rsidR="002C7495" w:rsidRDefault="00D81B72" w:rsidP="00CE692D">
            <w:r>
              <w:t xml:space="preserve">  </w:t>
            </w:r>
            <w:r w:rsidR="00A179AB">
              <w:t xml:space="preserve">% </w:t>
            </w:r>
            <w:r w:rsidR="00CE692D">
              <w:t>210,87</w:t>
            </w:r>
          </w:p>
        </w:tc>
      </w:tr>
      <w:tr w:rsidR="00334334" w:rsidTr="00CE692D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276" w:type="dxa"/>
            <w:vAlign w:val="center"/>
          </w:tcPr>
          <w:p w:rsidR="002C7495" w:rsidRDefault="004435EC" w:rsidP="00D81B72">
            <w:pPr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2C7495" w:rsidRDefault="00CE692D" w:rsidP="00F54F87">
            <w:pPr>
              <w:jc w:val="center"/>
            </w:pPr>
            <w:r>
              <w:t>2</w:t>
            </w:r>
            <w:r w:rsidR="00334334">
              <w:t>3</w:t>
            </w:r>
          </w:p>
        </w:tc>
        <w:tc>
          <w:tcPr>
            <w:tcW w:w="1276" w:type="dxa"/>
            <w:vAlign w:val="center"/>
          </w:tcPr>
          <w:p w:rsidR="002C7495" w:rsidRDefault="004435EC" w:rsidP="00CE692D">
            <w:r>
              <w:t>%</w:t>
            </w:r>
            <w:r w:rsidR="00CE692D">
              <w:t xml:space="preserve"> 666,67</w:t>
            </w:r>
          </w:p>
        </w:tc>
        <w:tc>
          <w:tcPr>
            <w:tcW w:w="1843" w:type="dxa"/>
            <w:vAlign w:val="center"/>
          </w:tcPr>
          <w:p w:rsidR="002C7495" w:rsidRDefault="004435EC" w:rsidP="00CE692D">
            <w:pPr>
              <w:jc w:val="center"/>
            </w:pPr>
            <w:r>
              <w:t>9</w:t>
            </w:r>
            <w:r w:rsidR="00CE692D">
              <w:t>6</w:t>
            </w:r>
          </w:p>
        </w:tc>
        <w:tc>
          <w:tcPr>
            <w:tcW w:w="1843" w:type="dxa"/>
            <w:vAlign w:val="center"/>
          </w:tcPr>
          <w:p w:rsidR="002C7495" w:rsidRDefault="00CE692D" w:rsidP="00334334">
            <w:pPr>
              <w:jc w:val="center"/>
            </w:pPr>
            <w:r>
              <w:t>212</w:t>
            </w:r>
          </w:p>
        </w:tc>
        <w:tc>
          <w:tcPr>
            <w:tcW w:w="1275" w:type="dxa"/>
            <w:vAlign w:val="center"/>
          </w:tcPr>
          <w:p w:rsidR="002C7495" w:rsidRDefault="00CE692D" w:rsidP="00CE692D">
            <w:pPr>
              <w:jc w:val="center"/>
            </w:pPr>
            <w:r>
              <w:t xml:space="preserve"> </w:t>
            </w:r>
            <w:r w:rsidR="006B7B73">
              <w:t xml:space="preserve">% </w:t>
            </w:r>
            <w:r>
              <w:t>120,83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E70B68">
        <w:t>4</w:t>
      </w:r>
      <w:r w:rsidR="00C5086B">
        <w:t xml:space="preserve"> </w:t>
      </w:r>
      <w:r w:rsidR="00CC1743">
        <w:t xml:space="preserve">yılı </w:t>
      </w:r>
      <w:r w:rsidR="00CE692D">
        <w:t>Ağustos</w:t>
      </w:r>
      <w:r w:rsidR="00CC1743">
        <w:t xml:space="preserve"> ayında</w:t>
      </w:r>
      <w:r>
        <w:t xml:space="preserve"> </w:t>
      </w:r>
      <w:r w:rsidR="00CE692D">
        <w:t>3.943</w:t>
      </w:r>
      <w:r>
        <w:t xml:space="preserve"> adet sürücü kartı, </w:t>
      </w:r>
      <w:r w:rsidR="00CE692D">
        <w:t>28</w:t>
      </w:r>
      <w:r>
        <w:t xml:space="preserve"> adet şirket kartı ile </w:t>
      </w:r>
      <w:r w:rsidR="00CE692D">
        <w:t>2</w:t>
      </w:r>
      <w:r w:rsidR="00334334">
        <w:t>3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r w:rsidR="00CE692D">
        <w:rPr>
          <w:b/>
          <w:sz w:val="22"/>
          <w:szCs w:val="22"/>
        </w:rPr>
        <w:t>03</w:t>
      </w:r>
      <w:bookmarkStart w:id="0" w:name="_GoBack"/>
      <w:bookmarkEnd w:id="0"/>
      <w:r w:rsidR="004816A9">
        <w:rPr>
          <w:b/>
          <w:sz w:val="22"/>
          <w:szCs w:val="22"/>
        </w:rPr>
        <w:t>/</w:t>
      </w:r>
      <w:r w:rsidR="0023704B">
        <w:rPr>
          <w:b/>
          <w:sz w:val="22"/>
          <w:szCs w:val="22"/>
        </w:rPr>
        <w:t>0</w:t>
      </w:r>
      <w:r w:rsidR="00CE692D">
        <w:rPr>
          <w:b/>
          <w:sz w:val="22"/>
          <w:szCs w:val="22"/>
        </w:rPr>
        <w:t>9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23704B">
        <w:rPr>
          <w:b/>
          <w:sz w:val="22"/>
          <w:szCs w:val="22"/>
        </w:rPr>
        <w:t>4</w:t>
      </w:r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5D15"/>
    <w:rsid w:val="00032442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2B8A"/>
    <w:rsid w:val="00183E64"/>
    <w:rsid w:val="00193026"/>
    <w:rsid w:val="0019360B"/>
    <w:rsid w:val="00193615"/>
    <w:rsid w:val="001A6F1E"/>
    <w:rsid w:val="001B2EC1"/>
    <w:rsid w:val="001B48A7"/>
    <w:rsid w:val="001C1BB4"/>
    <w:rsid w:val="001C72A5"/>
    <w:rsid w:val="001F3408"/>
    <w:rsid w:val="002028B1"/>
    <w:rsid w:val="00204992"/>
    <w:rsid w:val="0020709C"/>
    <w:rsid w:val="00215BFE"/>
    <w:rsid w:val="0023704B"/>
    <w:rsid w:val="002458C3"/>
    <w:rsid w:val="00255F73"/>
    <w:rsid w:val="0028123C"/>
    <w:rsid w:val="00286E8C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D6666"/>
    <w:rsid w:val="002E3D42"/>
    <w:rsid w:val="002F30BD"/>
    <w:rsid w:val="00300973"/>
    <w:rsid w:val="00304A83"/>
    <w:rsid w:val="00305121"/>
    <w:rsid w:val="00325FA5"/>
    <w:rsid w:val="00334334"/>
    <w:rsid w:val="00340CA5"/>
    <w:rsid w:val="00343B9B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4EA2"/>
    <w:rsid w:val="00407E51"/>
    <w:rsid w:val="00410F14"/>
    <w:rsid w:val="00413DE4"/>
    <w:rsid w:val="004167F2"/>
    <w:rsid w:val="00426555"/>
    <w:rsid w:val="0043167E"/>
    <w:rsid w:val="004340DF"/>
    <w:rsid w:val="0043608C"/>
    <w:rsid w:val="004407B0"/>
    <w:rsid w:val="004435EC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5505E"/>
    <w:rsid w:val="00561CB3"/>
    <w:rsid w:val="00586180"/>
    <w:rsid w:val="00590459"/>
    <w:rsid w:val="0059190A"/>
    <w:rsid w:val="005935E7"/>
    <w:rsid w:val="00593B6F"/>
    <w:rsid w:val="00594F5F"/>
    <w:rsid w:val="005C4E00"/>
    <w:rsid w:val="005C781B"/>
    <w:rsid w:val="005D6E6F"/>
    <w:rsid w:val="005E478F"/>
    <w:rsid w:val="005F1359"/>
    <w:rsid w:val="00614868"/>
    <w:rsid w:val="0061590F"/>
    <w:rsid w:val="00625CDD"/>
    <w:rsid w:val="00626C42"/>
    <w:rsid w:val="00656717"/>
    <w:rsid w:val="00661774"/>
    <w:rsid w:val="006635C8"/>
    <w:rsid w:val="00666BF0"/>
    <w:rsid w:val="00696C85"/>
    <w:rsid w:val="006A7F58"/>
    <w:rsid w:val="006B0939"/>
    <w:rsid w:val="006B0BB6"/>
    <w:rsid w:val="006B2724"/>
    <w:rsid w:val="006B7B73"/>
    <w:rsid w:val="006E2F13"/>
    <w:rsid w:val="007038DD"/>
    <w:rsid w:val="00707AEB"/>
    <w:rsid w:val="0071619D"/>
    <w:rsid w:val="0071695B"/>
    <w:rsid w:val="0073584C"/>
    <w:rsid w:val="00742B7E"/>
    <w:rsid w:val="00742D92"/>
    <w:rsid w:val="00753E96"/>
    <w:rsid w:val="007550AE"/>
    <w:rsid w:val="00767DC8"/>
    <w:rsid w:val="00770A4F"/>
    <w:rsid w:val="0077335E"/>
    <w:rsid w:val="00774D3D"/>
    <w:rsid w:val="0078220D"/>
    <w:rsid w:val="007905C3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E6B11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359C1"/>
    <w:rsid w:val="009440D1"/>
    <w:rsid w:val="00946A60"/>
    <w:rsid w:val="00952AB2"/>
    <w:rsid w:val="00952E4D"/>
    <w:rsid w:val="00954E2C"/>
    <w:rsid w:val="00957189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47A18"/>
    <w:rsid w:val="00A52B40"/>
    <w:rsid w:val="00A61AD1"/>
    <w:rsid w:val="00A802E3"/>
    <w:rsid w:val="00A84719"/>
    <w:rsid w:val="00A90DA9"/>
    <w:rsid w:val="00A91FC5"/>
    <w:rsid w:val="00A978A4"/>
    <w:rsid w:val="00AA2ADE"/>
    <w:rsid w:val="00AD6D97"/>
    <w:rsid w:val="00AE1945"/>
    <w:rsid w:val="00AE6D8D"/>
    <w:rsid w:val="00AF0F16"/>
    <w:rsid w:val="00AF3496"/>
    <w:rsid w:val="00B00614"/>
    <w:rsid w:val="00B15B9F"/>
    <w:rsid w:val="00B22400"/>
    <w:rsid w:val="00B264E9"/>
    <w:rsid w:val="00B30075"/>
    <w:rsid w:val="00B30E5F"/>
    <w:rsid w:val="00B31901"/>
    <w:rsid w:val="00B3237A"/>
    <w:rsid w:val="00B3655E"/>
    <w:rsid w:val="00B4465B"/>
    <w:rsid w:val="00B51E09"/>
    <w:rsid w:val="00B646DE"/>
    <w:rsid w:val="00B7597F"/>
    <w:rsid w:val="00B9167A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4C4E"/>
    <w:rsid w:val="00CC5D51"/>
    <w:rsid w:val="00CD0487"/>
    <w:rsid w:val="00CD4A33"/>
    <w:rsid w:val="00CE692D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64502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DE6AC8"/>
    <w:rsid w:val="00DF3DFF"/>
    <w:rsid w:val="00E03E1F"/>
    <w:rsid w:val="00E06928"/>
    <w:rsid w:val="00E10DE3"/>
    <w:rsid w:val="00E13A12"/>
    <w:rsid w:val="00E20EBD"/>
    <w:rsid w:val="00E27D32"/>
    <w:rsid w:val="00E50BB8"/>
    <w:rsid w:val="00E5321D"/>
    <w:rsid w:val="00E54845"/>
    <w:rsid w:val="00E614A9"/>
    <w:rsid w:val="00E6401C"/>
    <w:rsid w:val="00E6611E"/>
    <w:rsid w:val="00E70B68"/>
    <w:rsid w:val="00E943BC"/>
    <w:rsid w:val="00EB4F82"/>
    <w:rsid w:val="00EC0662"/>
    <w:rsid w:val="00EE0DD9"/>
    <w:rsid w:val="00EE294E"/>
    <w:rsid w:val="00EE6DA7"/>
    <w:rsid w:val="00EF073D"/>
    <w:rsid w:val="00F03BA5"/>
    <w:rsid w:val="00F03F3B"/>
    <w:rsid w:val="00F12754"/>
    <w:rsid w:val="00F148F9"/>
    <w:rsid w:val="00F151A3"/>
    <w:rsid w:val="00F168A7"/>
    <w:rsid w:val="00F172B8"/>
    <w:rsid w:val="00F17658"/>
    <w:rsid w:val="00F32FF5"/>
    <w:rsid w:val="00F54F87"/>
    <w:rsid w:val="00F64431"/>
    <w:rsid w:val="00F759B8"/>
    <w:rsid w:val="00F7743F"/>
    <w:rsid w:val="00F930CB"/>
    <w:rsid w:val="00F96F62"/>
    <w:rsid w:val="00F973FB"/>
    <w:rsid w:val="00FA258A"/>
    <w:rsid w:val="00FA36D1"/>
    <w:rsid w:val="00FA4827"/>
    <w:rsid w:val="00FB0433"/>
    <w:rsid w:val="00FB3F9E"/>
    <w:rsid w:val="00FC7B53"/>
    <w:rsid w:val="00FD3B94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3</cp:revision>
  <cp:lastPrinted>2014-01-06T12:03:00Z</cp:lastPrinted>
  <dcterms:created xsi:type="dcterms:W3CDTF">2014-09-03T13:07:00Z</dcterms:created>
  <dcterms:modified xsi:type="dcterms:W3CDTF">2014-09-03T13:21:00Z</dcterms:modified>
</cp:coreProperties>
</file>