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9D" w:rsidRDefault="00383F9D" w:rsidP="00383F9D">
      <w:pPr>
        <w:spacing w:after="0" w:line="240" w:lineRule="auto"/>
        <w:ind w:left="-284"/>
        <w:jc w:val="center"/>
        <w:rPr>
          <w:rFonts w:ascii="Arial" w:hAnsi="Arial" w:cs="Arial"/>
          <w:b/>
          <w:sz w:val="18"/>
          <w:szCs w:val="18"/>
        </w:rPr>
      </w:pPr>
      <w:r w:rsidRPr="00383F9D">
        <w:rPr>
          <w:rFonts w:ascii="Arial" w:hAnsi="Arial" w:cs="Arial"/>
          <w:b/>
          <w:sz w:val="18"/>
          <w:szCs w:val="18"/>
        </w:rPr>
        <w:t>EUROCHAMBRES BAŞKAN YARDIMCISI VE TOBB BAŞKANI M. RİFAT HİSARCIKLIOĞLU</w:t>
      </w:r>
      <w:r>
        <w:rPr>
          <w:rFonts w:ascii="Arial" w:hAnsi="Arial" w:cs="Arial"/>
          <w:b/>
          <w:sz w:val="18"/>
          <w:szCs w:val="18"/>
        </w:rPr>
        <w:t>’NUN</w:t>
      </w:r>
    </w:p>
    <w:p w:rsidR="00383F9D" w:rsidRPr="00383F9D" w:rsidRDefault="00383F9D" w:rsidP="00383F9D">
      <w:pPr>
        <w:spacing w:after="0" w:line="240" w:lineRule="auto"/>
        <w:ind w:left="-284"/>
        <w:jc w:val="center"/>
        <w:rPr>
          <w:rFonts w:ascii="Arial" w:hAnsi="Arial" w:cs="Arial"/>
          <w:b/>
          <w:sz w:val="18"/>
          <w:szCs w:val="18"/>
        </w:rPr>
      </w:pPr>
      <w:r w:rsidRPr="00383F9D">
        <w:rPr>
          <w:rFonts w:ascii="Arial" w:hAnsi="Arial" w:cs="Arial"/>
          <w:b/>
          <w:sz w:val="18"/>
          <w:szCs w:val="18"/>
        </w:rPr>
        <w:t xml:space="preserve"> “TÜRKİYE-AB SİVİL TOPLUM DİYALOĞUNA ODALARIN KATKISI” ETCF II PROJESİ KAPANIŞ </w:t>
      </w:r>
      <w:r>
        <w:rPr>
          <w:rFonts w:ascii="Arial" w:hAnsi="Arial" w:cs="Arial"/>
          <w:b/>
          <w:sz w:val="18"/>
          <w:szCs w:val="18"/>
        </w:rPr>
        <w:t>OTURUMU”</w:t>
      </w:r>
    </w:p>
    <w:p w:rsidR="00383F9D" w:rsidRDefault="00383F9D" w:rsidP="00383F9D">
      <w:pPr>
        <w:spacing w:after="0" w:line="240" w:lineRule="auto"/>
        <w:ind w:left="-284"/>
        <w:jc w:val="center"/>
        <w:rPr>
          <w:rFonts w:ascii="Arial" w:hAnsi="Arial" w:cs="Arial"/>
          <w:b/>
          <w:sz w:val="18"/>
          <w:szCs w:val="18"/>
        </w:rPr>
      </w:pPr>
      <w:r w:rsidRPr="00383F9D">
        <w:rPr>
          <w:rFonts w:ascii="Arial" w:hAnsi="Arial" w:cs="Arial"/>
          <w:b/>
          <w:sz w:val="18"/>
          <w:szCs w:val="18"/>
        </w:rPr>
        <w:t xml:space="preserve">AÇILIŞ KONUŞMASI </w:t>
      </w:r>
    </w:p>
    <w:p w:rsidR="00383F9D" w:rsidRDefault="00383F9D" w:rsidP="00383F9D">
      <w:pPr>
        <w:spacing w:after="0" w:line="240" w:lineRule="auto"/>
        <w:ind w:left="-284"/>
        <w:jc w:val="center"/>
        <w:rPr>
          <w:rFonts w:ascii="Arial" w:hAnsi="Arial" w:cs="Arial"/>
          <w:b/>
          <w:sz w:val="18"/>
          <w:szCs w:val="18"/>
        </w:rPr>
      </w:pPr>
    </w:p>
    <w:p w:rsidR="00383F9D" w:rsidRPr="00383F9D" w:rsidRDefault="00383F9D" w:rsidP="00383F9D">
      <w:pPr>
        <w:spacing w:after="0" w:line="240" w:lineRule="auto"/>
        <w:ind w:left="-284"/>
        <w:jc w:val="center"/>
        <w:rPr>
          <w:rFonts w:ascii="Arial" w:hAnsi="Arial" w:cs="Arial"/>
          <w:b/>
          <w:sz w:val="18"/>
          <w:szCs w:val="18"/>
        </w:rPr>
      </w:pPr>
      <w:r w:rsidRPr="00383F9D">
        <w:rPr>
          <w:rFonts w:ascii="Arial" w:hAnsi="Arial" w:cs="Arial"/>
          <w:b/>
          <w:sz w:val="18"/>
          <w:szCs w:val="18"/>
        </w:rPr>
        <w:t>03.06.2014-ANKARA</w:t>
      </w:r>
    </w:p>
    <w:p w:rsidR="00B544EA" w:rsidRPr="00383F9D" w:rsidRDefault="00B544EA" w:rsidP="00383F9D">
      <w:pPr>
        <w:spacing w:after="0" w:line="240" w:lineRule="auto"/>
        <w:ind w:left="-284"/>
        <w:jc w:val="both"/>
        <w:rPr>
          <w:rFonts w:ascii="Arial" w:hAnsi="Arial" w:cs="Arial"/>
          <w:b/>
          <w:sz w:val="18"/>
          <w:szCs w:val="18"/>
        </w:rPr>
      </w:pPr>
    </w:p>
    <w:p w:rsidR="00B544EA" w:rsidRDefault="00B544EA" w:rsidP="00383F9D">
      <w:pPr>
        <w:spacing w:after="0" w:line="240" w:lineRule="auto"/>
        <w:jc w:val="both"/>
        <w:rPr>
          <w:rFonts w:ascii="Arial" w:hAnsi="Arial" w:cs="Arial"/>
          <w:sz w:val="18"/>
          <w:szCs w:val="18"/>
        </w:rPr>
      </w:pPr>
    </w:p>
    <w:p w:rsidR="00F73F4F" w:rsidRDefault="00774DF0" w:rsidP="00383F9D">
      <w:pPr>
        <w:spacing w:after="0" w:line="240" w:lineRule="auto"/>
        <w:jc w:val="both"/>
        <w:rPr>
          <w:rFonts w:ascii="Arial" w:hAnsi="Arial" w:cs="Arial"/>
          <w:sz w:val="18"/>
          <w:szCs w:val="18"/>
        </w:rPr>
      </w:pPr>
      <w:r w:rsidRPr="00B544EA">
        <w:rPr>
          <w:rFonts w:ascii="Arial" w:hAnsi="Arial" w:cs="Arial"/>
          <w:sz w:val="18"/>
          <w:szCs w:val="18"/>
        </w:rPr>
        <w:t>2001 yılında Oda Geliştirme Programlarının ilkini başlattığımızda, Oda ve Borsalarımıza ciddi bir kapasite sor</w:t>
      </w:r>
      <w:r w:rsidR="003458F1" w:rsidRPr="00B544EA">
        <w:rPr>
          <w:rFonts w:ascii="Arial" w:hAnsi="Arial" w:cs="Arial"/>
          <w:sz w:val="18"/>
          <w:szCs w:val="18"/>
        </w:rPr>
        <w:t xml:space="preserve">unu vardı. Yabancı dil bilen personele sahip </w:t>
      </w:r>
      <w:r w:rsidRPr="00B544EA">
        <w:rPr>
          <w:rFonts w:ascii="Arial" w:hAnsi="Arial" w:cs="Arial"/>
          <w:sz w:val="18"/>
          <w:szCs w:val="18"/>
        </w:rPr>
        <w:t xml:space="preserve">oda ve borsalarımızın sayısı 10 civarındaydı. </w:t>
      </w:r>
    </w:p>
    <w:p w:rsidR="00B544EA" w:rsidRPr="00B544EA" w:rsidRDefault="00B544EA" w:rsidP="00383F9D">
      <w:pPr>
        <w:spacing w:after="0" w:line="240" w:lineRule="auto"/>
        <w:jc w:val="both"/>
        <w:rPr>
          <w:rFonts w:ascii="Arial" w:hAnsi="Arial" w:cs="Arial"/>
          <w:sz w:val="18"/>
          <w:szCs w:val="18"/>
        </w:rPr>
      </w:pPr>
    </w:p>
    <w:p w:rsidR="00F73F4F" w:rsidRDefault="00774DF0" w:rsidP="00383F9D">
      <w:pPr>
        <w:spacing w:after="0" w:line="240" w:lineRule="auto"/>
        <w:jc w:val="both"/>
        <w:rPr>
          <w:rFonts w:ascii="Arial" w:hAnsi="Arial" w:cs="Arial"/>
          <w:sz w:val="18"/>
          <w:szCs w:val="18"/>
        </w:rPr>
      </w:pPr>
      <w:r w:rsidRPr="00B544EA">
        <w:rPr>
          <w:rFonts w:ascii="Arial" w:hAnsi="Arial" w:cs="Arial"/>
          <w:sz w:val="18"/>
          <w:szCs w:val="18"/>
        </w:rPr>
        <w:t xml:space="preserve">AB üyesi ülkelerin odalarıyla eşleştirecek oda ve borsa bulmakta sıkıntı yaşıyorduk. Oda ve borsa sisteminin sunduğu hizmet sayısı, AB üyesi ülkelerdeki oda sisteminin çok gerisindeydi. </w:t>
      </w:r>
    </w:p>
    <w:p w:rsidR="00B544EA" w:rsidRPr="00B544EA" w:rsidRDefault="00B544EA" w:rsidP="00383F9D">
      <w:pPr>
        <w:spacing w:after="0" w:line="240" w:lineRule="auto"/>
        <w:jc w:val="both"/>
        <w:rPr>
          <w:rFonts w:ascii="Arial" w:hAnsi="Arial" w:cs="Arial"/>
          <w:sz w:val="18"/>
          <w:szCs w:val="18"/>
        </w:rPr>
      </w:pPr>
    </w:p>
    <w:p w:rsidR="00457048" w:rsidRDefault="00774DF0" w:rsidP="00383F9D">
      <w:pPr>
        <w:spacing w:after="0" w:line="240" w:lineRule="auto"/>
        <w:jc w:val="both"/>
        <w:rPr>
          <w:rFonts w:ascii="Arial" w:hAnsi="Arial" w:cs="Arial"/>
          <w:sz w:val="18"/>
          <w:szCs w:val="18"/>
        </w:rPr>
      </w:pPr>
      <w:r w:rsidRPr="00B544EA">
        <w:rPr>
          <w:rFonts w:ascii="Arial" w:hAnsi="Arial" w:cs="Arial"/>
          <w:sz w:val="18"/>
          <w:szCs w:val="18"/>
        </w:rPr>
        <w:t xml:space="preserve">Hizmetlerin kalitesinde ve standardında da benzer sorunlarla yüz yüzeydik. Oda ve Borsalarımızın üyeleriyle ilişkisi belge düzenlemenin ötesine geçemiyordu. </w:t>
      </w:r>
    </w:p>
    <w:p w:rsidR="00B544EA" w:rsidRPr="00B544EA" w:rsidRDefault="00B544EA" w:rsidP="00383F9D">
      <w:pPr>
        <w:spacing w:after="0" w:line="240" w:lineRule="auto"/>
        <w:jc w:val="both"/>
        <w:rPr>
          <w:rFonts w:ascii="Arial" w:hAnsi="Arial" w:cs="Arial"/>
          <w:sz w:val="18"/>
          <w:szCs w:val="18"/>
        </w:rPr>
      </w:pPr>
    </w:p>
    <w:p w:rsidR="00A67C35" w:rsidRDefault="00774DF0" w:rsidP="00383F9D">
      <w:pPr>
        <w:spacing w:after="0" w:line="240" w:lineRule="auto"/>
        <w:jc w:val="both"/>
        <w:rPr>
          <w:rFonts w:ascii="Arial" w:hAnsi="Arial" w:cs="Arial"/>
          <w:sz w:val="18"/>
          <w:szCs w:val="18"/>
        </w:rPr>
      </w:pPr>
      <w:r w:rsidRPr="00B544EA">
        <w:rPr>
          <w:rFonts w:ascii="Arial" w:hAnsi="Arial" w:cs="Arial"/>
          <w:sz w:val="18"/>
          <w:szCs w:val="18"/>
        </w:rPr>
        <w:t xml:space="preserve">İşletmelerimiz, </w:t>
      </w:r>
      <w:r w:rsidR="000A6790" w:rsidRPr="00B544EA">
        <w:rPr>
          <w:rFonts w:ascii="Arial" w:hAnsi="Arial" w:cs="Arial"/>
          <w:sz w:val="18"/>
          <w:szCs w:val="18"/>
        </w:rPr>
        <w:t xml:space="preserve">oda hizmetleri açısından, </w:t>
      </w:r>
      <w:r w:rsidRPr="00B544EA">
        <w:rPr>
          <w:rFonts w:ascii="Arial" w:hAnsi="Arial" w:cs="Arial"/>
          <w:sz w:val="18"/>
          <w:szCs w:val="18"/>
        </w:rPr>
        <w:t>A</w:t>
      </w:r>
      <w:r w:rsidR="000A6790" w:rsidRPr="00B544EA">
        <w:rPr>
          <w:rFonts w:ascii="Arial" w:hAnsi="Arial" w:cs="Arial"/>
          <w:sz w:val="18"/>
          <w:szCs w:val="18"/>
        </w:rPr>
        <w:t xml:space="preserve">B üyesi ülkelerdeki rakiplerine nazaran </w:t>
      </w:r>
      <w:r w:rsidRPr="00B544EA">
        <w:rPr>
          <w:rFonts w:ascii="Arial" w:hAnsi="Arial" w:cs="Arial"/>
          <w:sz w:val="18"/>
          <w:szCs w:val="18"/>
        </w:rPr>
        <w:t>dezavantajlı durumdaydı.</w:t>
      </w:r>
      <w:r w:rsidR="00B544EA">
        <w:rPr>
          <w:rFonts w:ascii="Arial" w:hAnsi="Arial" w:cs="Arial"/>
          <w:sz w:val="18"/>
          <w:szCs w:val="18"/>
        </w:rPr>
        <w:t xml:space="preserve"> </w:t>
      </w:r>
      <w:r w:rsidRPr="00B544EA">
        <w:rPr>
          <w:rFonts w:ascii="Arial" w:hAnsi="Arial" w:cs="Arial"/>
          <w:sz w:val="18"/>
          <w:szCs w:val="18"/>
        </w:rPr>
        <w:t>Zaman içinde, Avrupa Birliği’nin mali desteği ile</w:t>
      </w:r>
      <w:r w:rsidR="00750D93" w:rsidRPr="00B544EA">
        <w:rPr>
          <w:rFonts w:ascii="Arial" w:hAnsi="Arial" w:cs="Arial"/>
          <w:sz w:val="18"/>
          <w:szCs w:val="18"/>
        </w:rPr>
        <w:t xml:space="preserve"> uyguladığımız çok sayıda proje </w:t>
      </w:r>
      <w:r w:rsidR="00A67C35" w:rsidRPr="00B544EA">
        <w:rPr>
          <w:rFonts w:ascii="Arial" w:hAnsi="Arial" w:cs="Arial"/>
          <w:sz w:val="18"/>
          <w:szCs w:val="18"/>
        </w:rPr>
        <w:t xml:space="preserve">sayesinde </w:t>
      </w:r>
      <w:r w:rsidRPr="00B544EA">
        <w:rPr>
          <w:rFonts w:ascii="Arial" w:hAnsi="Arial" w:cs="Arial"/>
          <w:sz w:val="18"/>
          <w:szCs w:val="18"/>
        </w:rPr>
        <w:t xml:space="preserve">oda ve borsalarımızın </w:t>
      </w:r>
      <w:r w:rsidR="00750D93" w:rsidRPr="00B544EA">
        <w:rPr>
          <w:rFonts w:ascii="Arial" w:hAnsi="Arial" w:cs="Arial"/>
          <w:sz w:val="18"/>
          <w:szCs w:val="18"/>
        </w:rPr>
        <w:t xml:space="preserve">sunduğu </w:t>
      </w:r>
      <w:r w:rsidRPr="00B544EA">
        <w:rPr>
          <w:rFonts w:ascii="Arial" w:hAnsi="Arial" w:cs="Arial"/>
          <w:sz w:val="18"/>
          <w:szCs w:val="18"/>
        </w:rPr>
        <w:t>hizmet</w:t>
      </w:r>
      <w:r w:rsidR="00A67C35" w:rsidRPr="00B544EA">
        <w:rPr>
          <w:rFonts w:ascii="Arial" w:hAnsi="Arial" w:cs="Arial"/>
          <w:sz w:val="18"/>
          <w:szCs w:val="18"/>
        </w:rPr>
        <w:t xml:space="preserve"> kalemlerini artırdık.</w:t>
      </w:r>
    </w:p>
    <w:p w:rsidR="00B544EA" w:rsidRPr="00B544EA" w:rsidRDefault="00B544EA" w:rsidP="00383F9D">
      <w:pPr>
        <w:spacing w:after="0" w:line="240" w:lineRule="auto"/>
        <w:jc w:val="both"/>
        <w:rPr>
          <w:rFonts w:ascii="Arial" w:hAnsi="Arial" w:cs="Arial"/>
          <w:sz w:val="18"/>
          <w:szCs w:val="18"/>
        </w:rPr>
      </w:pPr>
    </w:p>
    <w:p w:rsidR="00B544EA" w:rsidRDefault="00A67C35" w:rsidP="00383F9D">
      <w:pPr>
        <w:spacing w:after="0" w:line="240" w:lineRule="auto"/>
        <w:jc w:val="both"/>
        <w:rPr>
          <w:rFonts w:ascii="Arial" w:hAnsi="Arial" w:cs="Arial"/>
          <w:sz w:val="18"/>
          <w:szCs w:val="18"/>
        </w:rPr>
      </w:pPr>
      <w:r w:rsidRPr="00B544EA">
        <w:rPr>
          <w:rFonts w:ascii="Arial" w:hAnsi="Arial" w:cs="Arial"/>
          <w:sz w:val="18"/>
          <w:szCs w:val="18"/>
        </w:rPr>
        <w:t>H</w:t>
      </w:r>
      <w:r w:rsidR="00750D93" w:rsidRPr="00B544EA">
        <w:rPr>
          <w:rFonts w:ascii="Arial" w:hAnsi="Arial" w:cs="Arial"/>
          <w:sz w:val="18"/>
          <w:szCs w:val="18"/>
        </w:rPr>
        <w:t xml:space="preserve">izmet kalitesinde ciddi bir iyileşme yakaladık. Oda ve Borsalarımızı AB üyesi Odalarla eşleştirerek, bilgi ve deneyim paylaşımı </w:t>
      </w:r>
      <w:r w:rsidR="009A21B2" w:rsidRPr="00B544EA">
        <w:rPr>
          <w:rFonts w:ascii="Arial" w:hAnsi="Arial" w:cs="Arial"/>
          <w:sz w:val="18"/>
          <w:szCs w:val="18"/>
        </w:rPr>
        <w:t>imkânı yarattık.</w:t>
      </w:r>
      <w:r w:rsidR="00B544EA">
        <w:rPr>
          <w:rFonts w:ascii="Arial" w:hAnsi="Arial" w:cs="Arial"/>
          <w:sz w:val="18"/>
          <w:szCs w:val="18"/>
        </w:rPr>
        <w:t xml:space="preserve"> </w:t>
      </w:r>
      <w:r w:rsidR="00750D93" w:rsidRPr="00B544EA">
        <w:rPr>
          <w:rFonts w:ascii="Arial" w:hAnsi="Arial" w:cs="Arial"/>
          <w:sz w:val="18"/>
          <w:szCs w:val="18"/>
        </w:rPr>
        <w:t>Aynı zamanda, Türkiye-AB Sivil Toplum Diyaloguna katkı sağladık. Oda ve borsalarımızın personelini, iş dünyasını yakından ilgilendiren AB müktesebatı konusunda eğittik.</w:t>
      </w:r>
    </w:p>
    <w:p w:rsidR="00750D93" w:rsidRPr="00B544EA" w:rsidRDefault="00750D93" w:rsidP="00383F9D">
      <w:pPr>
        <w:spacing w:after="0" w:line="240" w:lineRule="auto"/>
        <w:jc w:val="both"/>
        <w:rPr>
          <w:rFonts w:ascii="Arial" w:hAnsi="Arial" w:cs="Arial"/>
          <w:sz w:val="18"/>
          <w:szCs w:val="18"/>
        </w:rPr>
      </w:pPr>
      <w:r w:rsidRPr="00B544EA">
        <w:rPr>
          <w:rFonts w:ascii="Arial" w:hAnsi="Arial" w:cs="Arial"/>
          <w:sz w:val="18"/>
          <w:szCs w:val="18"/>
        </w:rPr>
        <w:t xml:space="preserve"> </w:t>
      </w:r>
    </w:p>
    <w:p w:rsidR="00E25848" w:rsidRPr="00B544EA" w:rsidRDefault="00E25848" w:rsidP="00383F9D">
      <w:pPr>
        <w:spacing w:after="0" w:line="240" w:lineRule="auto"/>
        <w:jc w:val="both"/>
        <w:rPr>
          <w:rFonts w:ascii="Arial" w:hAnsi="Arial" w:cs="Arial"/>
          <w:sz w:val="18"/>
          <w:szCs w:val="18"/>
        </w:rPr>
      </w:pPr>
      <w:r w:rsidRPr="00B544EA">
        <w:rPr>
          <w:rFonts w:ascii="Arial" w:hAnsi="Arial" w:cs="Arial"/>
          <w:sz w:val="18"/>
          <w:szCs w:val="18"/>
        </w:rPr>
        <w:t xml:space="preserve">Tüm bunların ötesinde, </w:t>
      </w:r>
      <w:r w:rsidR="00750D93" w:rsidRPr="00B544EA">
        <w:rPr>
          <w:rFonts w:ascii="Arial" w:hAnsi="Arial" w:cs="Arial"/>
          <w:sz w:val="18"/>
          <w:szCs w:val="18"/>
        </w:rPr>
        <w:t>Oda ve Borsa Akreditasyon sistemini yerleştirerek, hizmetlerde standartlaşmayı sağladık.</w:t>
      </w:r>
    </w:p>
    <w:p w:rsidR="00774DF0" w:rsidRDefault="00750D93" w:rsidP="00383F9D">
      <w:pPr>
        <w:spacing w:after="0" w:line="240" w:lineRule="auto"/>
        <w:jc w:val="both"/>
        <w:rPr>
          <w:rFonts w:ascii="Arial" w:hAnsi="Arial" w:cs="Arial"/>
          <w:sz w:val="18"/>
          <w:szCs w:val="18"/>
        </w:rPr>
      </w:pPr>
      <w:r w:rsidRPr="00B544EA">
        <w:rPr>
          <w:rFonts w:ascii="Arial" w:hAnsi="Arial" w:cs="Arial"/>
          <w:sz w:val="18"/>
          <w:szCs w:val="18"/>
        </w:rPr>
        <w:t xml:space="preserve">İşletmelerimize değişen iş yapma koşullarına uygun hizmetler sunmaya başladık. İşletmelerimize sunduğumuz hizmetlerde, “müşteri memnuniyeti” ilkesiyle hareket ediyoruz. Sürekli gelişme ve sürekli yenileşme ile hizmet anlayışımızı en üst düzeye çıkarmaya çalışıyoruz. </w:t>
      </w:r>
    </w:p>
    <w:p w:rsidR="00B544EA" w:rsidRPr="00B544EA" w:rsidRDefault="00B544EA" w:rsidP="00383F9D">
      <w:pPr>
        <w:spacing w:after="0" w:line="240" w:lineRule="auto"/>
        <w:jc w:val="both"/>
        <w:rPr>
          <w:rFonts w:ascii="Arial" w:hAnsi="Arial" w:cs="Arial"/>
          <w:sz w:val="18"/>
          <w:szCs w:val="18"/>
        </w:rPr>
      </w:pPr>
    </w:p>
    <w:p w:rsidR="001812C6" w:rsidRDefault="001812C6" w:rsidP="00383F9D">
      <w:pPr>
        <w:spacing w:after="0" w:line="240" w:lineRule="auto"/>
        <w:jc w:val="both"/>
        <w:rPr>
          <w:rFonts w:ascii="Arial" w:hAnsi="Arial" w:cs="Arial"/>
          <w:sz w:val="18"/>
          <w:szCs w:val="18"/>
        </w:rPr>
      </w:pPr>
      <w:r w:rsidRPr="00B544EA">
        <w:rPr>
          <w:rFonts w:ascii="Arial" w:hAnsi="Arial" w:cs="Arial"/>
          <w:sz w:val="18"/>
          <w:szCs w:val="18"/>
        </w:rPr>
        <w:t xml:space="preserve">İki buçuk </w:t>
      </w:r>
      <w:r w:rsidR="00E25848" w:rsidRPr="00B544EA">
        <w:rPr>
          <w:rFonts w:ascii="Arial" w:hAnsi="Arial" w:cs="Arial"/>
          <w:sz w:val="18"/>
          <w:szCs w:val="18"/>
        </w:rPr>
        <w:t>yıl süren Türkiye-AB Oda Forumu’na ilişkin bazı proje ve rakamları sizlerle paylaşmak istiyorum;</w:t>
      </w:r>
      <w:r w:rsidR="00B544EA">
        <w:rPr>
          <w:rFonts w:ascii="Arial" w:hAnsi="Arial" w:cs="Arial"/>
          <w:sz w:val="18"/>
          <w:szCs w:val="18"/>
        </w:rPr>
        <w:t xml:space="preserve"> </w:t>
      </w:r>
      <w:r w:rsidRPr="00B544EA">
        <w:rPr>
          <w:rFonts w:ascii="Arial" w:hAnsi="Arial" w:cs="Arial"/>
          <w:sz w:val="18"/>
          <w:szCs w:val="18"/>
        </w:rPr>
        <w:t>Türkiye’den 41 oda ve borsamız,  AB üyesi ülkelerden 34 Oda ile eşleştirildi. Eşleşme projeleri Türkiye’nin her bölgesine yayıldı.</w:t>
      </w:r>
    </w:p>
    <w:p w:rsidR="00B544EA" w:rsidRPr="00B544EA" w:rsidRDefault="00B544EA" w:rsidP="00383F9D">
      <w:pPr>
        <w:spacing w:after="0" w:line="240" w:lineRule="auto"/>
        <w:jc w:val="both"/>
        <w:rPr>
          <w:rFonts w:ascii="Arial" w:hAnsi="Arial" w:cs="Arial"/>
          <w:sz w:val="18"/>
          <w:szCs w:val="18"/>
        </w:rPr>
      </w:pPr>
    </w:p>
    <w:p w:rsidR="001812C6" w:rsidRDefault="001812C6" w:rsidP="00383F9D">
      <w:pPr>
        <w:spacing w:after="0" w:line="240" w:lineRule="auto"/>
        <w:jc w:val="both"/>
        <w:rPr>
          <w:rFonts w:ascii="Arial" w:hAnsi="Arial" w:cs="Arial"/>
          <w:sz w:val="18"/>
          <w:szCs w:val="18"/>
        </w:rPr>
      </w:pPr>
      <w:r w:rsidRPr="00B544EA">
        <w:rPr>
          <w:rFonts w:ascii="Arial" w:hAnsi="Arial" w:cs="Arial"/>
          <w:sz w:val="18"/>
          <w:szCs w:val="18"/>
        </w:rPr>
        <w:t>Ö</w:t>
      </w:r>
      <w:r w:rsidR="00A80125" w:rsidRPr="00B544EA">
        <w:rPr>
          <w:rFonts w:ascii="Arial" w:hAnsi="Arial" w:cs="Arial"/>
          <w:sz w:val="18"/>
          <w:szCs w:val="18"/>
        </w:rPr>
        <w:t>rneğin, Batman ve Şırnak</w:t>
      </w:r>
      <w:r w:rsidR="00BE27F8" w:rsidRPr="00B544EA">
        <w:rPr>
          <w:rFonts w:ascii="Arial" w:hAnsi="Arial" w:cs="Arial"/>
          <w:sz w:val="18"/>
          <w:szCs w:val="18"/>
        </w:rPr>
        <w:t xml:space="preserve">, </w:t>
      </w:r>
      <w:r w:rsidR="00A80125" w:rsidRPr="00B544EA">
        <w:rPr>
          <w:rFonts w:ascii="Arial" w:hAnsi="Arial" w:cs="Arial"/>
          <w:sz w:val="18"/>
          <w:szCs w:val="18"/>
        </w:rPr>
        <w:t xml:space="preserve"> Gümülci</w:t>
      </w:r>
      <w:r w:rsidRPr="00B544EA">
        <w:rPr>
          <w:rFonts w:ascii="Arial" w:hAnsi="Arial" w:cs="Arial"/>
          <w:sz w:val="18"/>
          <w:szCs w:val="18"/>
        </w:rPr>
        <w:t xml:space="preserve">ne Ticaret ve Sanayi Odası ile eşleşti. Diyarbakır TSO </w:t>
      </w:r>
      <w:r w:rsidR="00E25848" w:rsidRPr="00B544EA">
        <w:rPr>
          <w:rFonts w:ascii="Arial" w:hAnsi="Arial" w:cs="Arial"/>
          <w:sz w:val="18"/>
          <w:szCs w:val="18"/>
        </w:rPr>
        <w:t xml:space="preserve">İtalya’dan </w:t>
      </w:r>
      <w:proofErr w:type="spellStart"/>
      <w:r w:rsidR="00E25848" w:rsidRPr="00B544EA">
        <w:rPr>
          <w:rFonts w:ascii="Arial" w:hAnsi="Arial" w:cs="Arial"/>
          <w:sz w:val="18"/>
          <w:szCs w:val="18"/>
        </w:rPr>
        <w:t>Prato</w:t>
      </w:r>
      <w:proofErr w:type="spellEnd"/>
      <w:r w:rsidRPr="00B544EA">
        <w:rPr>
          <w:rFonts w:ascii="Arial" w:hAnsi="Arial" w:cs="Arial"/>
          <w:sz w:val="18"/>
          <w:szCs w:val="18"/>
        </w:rPr>
        <w:t xml:space="preserve"> Odası ile eşleşti. Eskişehir Sanayi Odası ile Kütahya TSO, Almanya’dan </w:t>
      </w:r>
      <w:proofErr w:type="spellStart"/>
      <w:r w:rsidRPr="00B544EA">
        <w:rPr>
          <w:rFonts w:ascii="Arial" w:hAnsi="Arial" w:cs="Arial"/>
          <w:sz w:val="18"/>
          <w:szCs w:val="18"/>
        </w:rPr>
        <w:t>Stutgard</w:t>
      </w:r>
      <w:proofErr w:type="spellEnd"/>
      <w:r w:rsidR="00E25848" w:rsidRPr="00B544EA">
        <w:rPr>
          <w:rFonts w:ascii="Arial" w:hAnsi="Arial" w:cs="Arial"/>
          <w:sz w:val="18"/>
          <w:szCs w:val="18"/>
        </w:rPr>
        <w:t xml:space="preserve"> </w:t>
      </w:r>
      <w:r w:rsidRPr="00B544EA">
        <w:rPr>
          <w:rFonts w:ascii="Arial" w:hAnsi="Arial" w:cs="Arial"/>
          <w:sz w:val="18"/>
          <w:szCs w:val="18"/>
        </w:rPr>
        <w:t xml:space="preserve">Odası ile eşleşti. Trabzon Ticaret Borsası İspanya’dan </w:t>
      </w:r>
      <w:proofErr w:type="spellStart"/>
      <w:r w:rsidRPr="00B544EA">
        <w:rPr>
          <w:rFonts w:ascii="Arial" w:hAnsi="Arial" w:cs="Arial"/>
          <w:sz w:val="18"/>
          <w:szCs w:val="18"/>
        </w:rPr>
        <w:t>Kaseres</w:t>
      </w:r>
      <w:proofErr w:type="spellEnd"/>
      <w:r w:rsidRPr="00B544EA">
        <w:rPr>
          <w:rFonts w:ascii="Arial" w:hAnsi="Arial" w:cs="Arial"/>
          <w:sz w:val="18"/>
          <w:szCs w:val="18"/>
        </w:rPr>
        <w:t xml:space="preserve"> Odası ile eşleşti.  Uzun Köprü Ticaret Borsası, Uzun Köprü TSO, Kavala TSO ve Romanya’dan </w:t>
      </w:r>
      <w:proofErr w:type="spellStart"/>
      <w:r w:rsidRPr="00B544EA">
        <w:rPr>
          <w:rFonts w:ascii="Arial" w:hAnsi="Arial" w:cs="Arial"/>
          <w:sz w:val="18"/>
          <w:szCs w:val="18"/>
        </w:rPr>
        <w:t>Sibiu</w:t>
      </w:r>
      <w:proofErr w:type="spellEnd"/>
      <w:r w:rsidRPr="00B544EA">
        <w:rPr>
          <w:rFonts w:ascii="Arial" w:hAnsi="Arial" w:cs="Arial"/>
          <w:sz w:val="18"/>
          <w:szCs w:val="18"/>
        </w:rPr>
        <w:t xml:space="preserve"> TSO ile eşleşti. Bu eşleştirme projeleriyle, dış ticaret, inovasyon, kümelenme, tarımsal destekler, çevre ve mesleki eğitim konularında işbirliği geliştirildi. İyi uygulamalar transfer edildi.  </w:t>
      </w:r>
    </w:p>
    <w:p w:rsidR="00B544EA" w:rsidRPr="00B544EA" w:rsidRDefault="00B544EA" w:rsidP="00383F9D">
      <w:pPr>
        <w:spacing w:after="0" w:line="240" w:lineRule="auto"/>
        <w:jc w:val="both"/>
        <w:rPr>
          <w:rFonts w:ascii="Arial" w:hAnsi="Arial" w:cs="Arial"/>
          <w:sz w:val="18"/>
          <w:szCs w:val="18"/>
        </w:rPr>
      </w:pPr>
    </w:p>
    <w:p w:rsidR="001812C6" w:rsidRDefault="001812C6" w:rsidP="00383F9D">
      <w:pPr>
        <w:spacing w:after="0" w:line="240" w:lineRule="auto"/>
        <w:jc w:val="both"/>
        <w:rPr>
          <w:rFonts w:ascii="Arial" w:hAnsi="Arial" w:cs="Arial"/>
          <w:sz w:val="18"/>
          <w:szCs w:val="18"/>
        </w:rPr>
      </w:pPr>
      <w:r w:rsidRPr="00B544EA">
        <w:rPr>
          <w:rFonts w:ascii="Arial" w:hAnsi="Arial" w:cs="Arial"/>
          <w:sz w:val="18"/>
          <w:szCs w:val="18"/>
        </w:rPr>
        <w:t xml:space="preserve">40 Oda ve Borsa çalışanımız, AB konusunda temel ve uzmanlık eğitimi aldı. Yaklaşık 3.000 firmaya anket uyguladık. Firmaların AB katılım sürecini ne kadar bildiklerini görmeye çalıştık. AB üyeliğine ne kadar hazır olduklarını sorduk. Ve elbette Türkiye’nin AB katılım sürecine nasıl baktıklarını öğrendik. </w:t>
      </w:r>
    </w:p>
    <w:p w:rsidR="00B544EA" w:rsidRPr="00B544EA" w:rsidRDefault="00B544EA" w:rsidP="00383F9D">
      <w:pPr>
        <w:spacing w:after="0" w:line="240" w:lineRule="auto"/>
        <w:jc w:val="both"/>
        <w:rPr>
          <w:rFonts w:ascii="Arial" w:hAnsi="Arial" w:cs="Arial"/>
          <w:sz w:val="18"/>
          <w:szCs w:val="18"/>
        </w:rPr>
      </w:pPr>
    </w:p>
    <w:p w:rsidR="001812C6" w:rsidRDefault="001812C6" w:rsidP="00383F9D">
      <w:pPr>
        <w:spacing w:after="0" w:line="240" w:lineRule="auto"/>
        <w:jc w:val="both"/>
        <w:rPr>
          <w:rFonts w:ascii="Arial" w:hAnsi="Arial" w:cs="Arial"/>
          <w:sz w:val="18"/>
          <w:szCs w:val="18"/>
        </w:rPr>
      </w:pPr>
      <w:r w:rsidRPr="00B544EA">
        <w:rPr>
          <w:rFonts w:ascii="Arial" w:hAnsi="Arial" w:cs="Arial"/>
          <w:sz w:val="18"/>
          <w:szCs w:val="18"/>
        </w:rPr>
        <w:t xml:space="preserve">Aynı şekilde, AB üyesi ülkelerden 27’sinde 1700 firmayı kapsayan bir anket çalışması </w:t>
      </w:r>
      <w:r w:rsidR="00E25848" w:rsidRPr="00B544EA">
        <w:rPr>
          <w:rFonts w:ascii="Arial" w:hAnsi="Arial" w:cs="Arial"/>
          <w:sz w:val="18"/>
          <w:szCs w:val="18"/>
        </w:rPr>
        <w:t xml:space="preserve">düzenledik. </w:t>
      </w:r>
      <w:r w:rsidRPr="00B544EA">
        <w:rPr>
          <w:rFonts w:ascii="Arial" w:hAnsi="Arial" w:cs="Arial"/>
          <w:sz w:val="18"/>
          <w:szCs w:val="18"/>
        </w:rPr>
        <w:t xml:space="preserve">AB firmalarının Türkiye ve Türkiye’nin AB sürecini inceledik.    </w:t>
      </w:r>
    </w:p>
    <w:p w:rsidR="00B544EA" w:rsidRPr="00B544EA" w:rsidRDefault="00B544EA" w:rsidP="00383F9D">
      <w:pPr>
        <w:spacing w:after="0" w:line="240" w:lineRule="auto"/>
        <w:jc w:val="both"/>
        <w:rPr>
          <w:rFonts w:ascii="Arial" w:hAnsi="Arial" w:cs="Arial"/>
          <w:sz w:val="18"/>
          <w:szCs w:val="18"/>
        </w:rPr>
      </w:pPr>
    </w:p>
    <w:p w:rsidR="00E25848" w:rsidRDefault="00E25848" w:rsidP="00383F9D">
      <w:pPr>
        <w:spacing w:after="0" w:line="240" w:lineRule="auto"/>
        <w:jc w:val="both"/>
        <w:rPr>
          <w:rFonts w:ascii="Arial" w:hAnsi="Arial" w:cs="Arial"/>
          <w:sz w:val="18"/>
          <w:szCs w:val="18"/>
        </w:rPr>
      </w:pPr>
      <w:r w:rsidRPr="00B544EA">
        <w:rPr>
          <w:rFonts w:ascii="Arial" w:hAnsi="Arial" w:cs="Arial"/>
          <w:sz w:val="18"/>
          <w:szCs w:val="18"/>
        </w:rPr>
        <w:t xml:space="preserve">Bunların yanı sıra, </w:t>
      </w:r>
      <w:r w:rsidR="001812C6" w:rsidRPr="00B544EA">
        <w:rPr>
          <w:rFonts w:ascii="Arial" w:hAnsi="Arial" w:cs="Arial"/>
          <w:sz w:val="18"/>
          <w:szCs w:val="18"/>
        </w:rPr>
        <w:t xml:space="preserve">250 firmamıza </w:t>
      </w:r>
      <w:r w:rsidRPr="00B544EA">
        <w:rPr>
          <w:rFonts w:ascii="Arial" w:hAnsi="Arial" w:cs="Arial"/>
          <w:sz w:val="18"/>
          <w:szCs w:val="18"/>
        </w:rPr>
        <w:t xml:space="preserve">ayrıca </w:t>
      </w:r>
      <w:r w:rsidR="001812C6" w:rsidRPr="00B544EA">
        <w:rPr>
          <w:rFonts w:ascii="Arial" w:hAnsi="Arial" w:cs="Arial"/>
          <w:sz w:val="18"/>
          <w:szCs w:val="18"/>
        </w:rPr>
        <w:t xml:space="preserve">detaylı bir anket uyguladık. Bu firmaların üretimlerinin AB mevzuatına uyumunu tespit ediyoruz. Bunun için Odalarımızdan 25 uzmanı eğitime tabi tuttuk. Uzmanlarımız, AB’den gelen uzmanlarla birlikte anketi bizzat uyguladı. </w:t>
      </w:r>
    </w:p>
    <w:p w:rsidR="00B544EA" w:rsidRPr="00B544EA" w:rsidRDefault="00B544EA" w:rsidP="00383F9D">
      <w:pPr>
        <w:spacing w:after="0" w:line="240" w:lineRule="auto"/>
        <w:jc w:val="both"/>
        <w:rPr>
          <w:rFonts w:ascii="Arial" w:hAnsi="Arial" w:cs="Arial"/>
          <w:sz w:val="18"/>
          <w:szCs w:val="18"/>
        </w:rPr>
      </w:pPr>
    </w:p>
    <w:p w:rsidR="001812C6" w:rsidRDefault="001812C6" w:rsidP="00383F9D">
      <w:pPr>
        <w:spacing w:after="0" w:line="240" w:lineRule="auto"/>
        <w:jc w:val="both"/>
        <w:rPr>
          <w:rFonts w:ascii="Arial" w:hAnsi="Arial" w:cs="Arial"/>
          <w:sz w:val="18"/>
          <w:szCs w:val="18"/>
        </w:rPr>
      </w:pPr>
      <w:r w:rsidRPr="00B544EA">
        <w:rPr>
          <w:rFonts w:ascii="Arial" w:hAnsi="Arial" w:cs="Arial"/>
          <w:sz w:val="18"/>
          <w:szCs w:val="18"/>
        </w:rPr>
        <w:t xml:space="preserve">Uygulama sonunda, </w:t>
      </w:r>
      <w:r w:rsidRPr="00B544EA">
        <w:rPr>
          <w:rFonts w:ascii="Arial" w:hAnsi="Arial" w:cs="Arial"/>
          <w:color w:val="303030"/>
          <w:sz w:val="18"/>
          <w:szCs w:val="18"/>
        </w:rPr>
        <w:t xml:space="preserve">Çevre, İş Sağlığı ve İş Güvenliği, Tüketicinin Korunması, CE İşareti, Kimyasallar ve gıda sağlığı konusundaki AB mevzuatına uyum düzeylerini gördük. </w:t>
      </w:r>
      <w:r w:rsidR="00E25848" w:rsidRPr="00B544EA">
        <w:rPr>
          <w:rFonts w:ascii="Arial" w:hAnsi="Arial" w:cs="Arial"/>
          <w:sz w:val="18"/>
          <w:szCs w:val="18"/>
        </w:rPr>
        <w:t xml:space="preserve">Öte yandan, </w:t>
      </w:r>
      <w:r w:rsidRPr="00B544EA">
        <w:rPr>
          <w:rFonts w:ascii="Arial" w:hAnsi="Arial" w:cs="Arial"/>
          <w:sz w:val="18"/>
          <w:szCs w:val="18"/>
        </w:rPr>
        <w:t xml:space="preserve">EUROCHAMBRES Akademilerine oda ve borsalarımızdan 30 </w:t>
      </w:r>
      <w:r w:rsidR="00E25848" w:rsidRPr="00B544EA">
        <w:rPr>
          <w:rFonts w:ascii="Arial" w:hAnsi="Arial" w:cs="Arial"/>
          <w:sz w:val="18"/>
          <w:szCs w:val="18"/>
        </w:rPr>
        <w:t>yöneticilerimizin katılımını</w:t>
      </w:r>
      <w:r w:rsidRPr="00B544EA">
        <w:rPr>
          <w:rFonts w:ascii="Arial" w:hAnsi="Arial" w:cs="Arial"/>
          <w:sz w:val="18"/>
          <w:szCs w:val="18"/>
        </w:rPr>
        <w:t xml:space="preserve"> sağladık. Oda ve borsa yöneticilerimiz, diğer ülkelerdeki en iyi uygulamalar hakkında bilgi sahibi oldu. Deneyim ve bilgi değişimi sağlandı.  </w:t>
      </w:r>
    </w:p>
    <w:p w:rsidR="00B544EA" w:rsidRPr="00B544EA" w:rsidRDefault="00B544EA" w:rsidP="00383F9D">
      <w:pPr>
        <w:spacing w:after="0" w:line="240" w:lineRule="auto"/>
        <w:jc w:val="both"/>
        <w:rPr>
          <w:rFonts w:ascii="Arial" w:hAnsi="Arial" w:cs="Arial"/>
          <w:sz w:val="18"/>
          <w:szCs w:val="18"/>
        </w:rPr>
      </w:pPr>
    </w:p>
    <w:p w:rsidR="00E25848" w:rsidRDefault="00E25848" w:rsidP="00383F9D">
      <w:pPr>
        <w:spacing w:after="0" w:line="240" w:lineRule="auto"/>
        <w:jc w:val="both"/>
        <w:rPr>
          <w:rFonts w:ascii="Arial" w:hAnsi="Arial" w:cs="Arial"/>
          <w:sz w:val="18"/>
          <w:szCs w:val="18"/>
        </w:rPr>
      </w:pPr>
      <w:r w:rsidRPr="00B544EA">
        <w:rPr>
          <w:rFonts w:ascii="Arial" w:hAnsi="Arial" w:cs="Arial"/>
          <w:sz w:val="18"/>
          <w:szCs w:val="18"/>
        </w:rPr>
        <w:t xml:space="preserve">Bunlara ek olarak, </w:t>
      </w:r>
      <w:r w:rsidR="001812C6" w:rsidRPr="00B544EA">
        <w:rPr>
          <w:rFonts w:ascii="Arial" w:hAnsi="Arial" w:cs="Arial"/>
          <w:sz w:val="18"/>
          <w:szCs w:val="18"/>
        </w:rPr>
        <w:t xml:space="preserve">Oda ve Borsalarımızdan 60 uzmanı inceleme ziyaretleri için Belçika, Fransa, Avusturya ve Polonya’ya gönderdik. Bu ülkelerdeki odaların mesleki eğitim, dış ticaretin desteklenmesi, inovasyon ve KOBİ destekleme araçları gibi uygulamalarını inceleyip, Türkiye’ye aktarmaları için </w:t>
      </w:r>
      <w:r w:rsidRPr="00B544EA">
        <w:rPr>
          <w:rFonts w:ascii="Arial" w:hAnsi="Arial" w:cs="Arial"/>
          <w:sz w:val="18"/>
          <w:szCs w:val="18"/>
        </w:rPr>
        <w:t>imkân</w:t>
      </w:r>
      <w:r w:rsidR="001812C6" w:rsidRPr="00B544EA">
        <w:rPr>
          <w:rFonts w:ascii="Arial" w:hAnsi="Arial" w:cs="Arial"/>
          <w:sz w:val="18"/>
          <w:szCs w:val="18"/>
        </w:rPr>
        <w:t xml:space="preserve"> sağladık.  </w:t>
      </w:r>
    </w:p>
    <w:p w:rsidR="00B544EA" w:rsidRPr="00B544EA" w:rsidRDefault="00B544EA" w:rsidP="00383F9D">
      <w:pPr>
        <w:spacing w:after="0" w:line="240" w:lineRule="auto"/>
        <w:jc w:val="both"/>
        <w:rPr>
          <w:rFonts w:ascii="Arial" w:hAnsi="Arial" w:cs="Arial"/>
          <w:sz w:val="18"/>
          <w:szCs w:val="18"/>
        </w:rPr>
      </w:pPr>
    </w:p>
    <w:p w:rsidR="00755481" w:rsidRPr="00B544EA" w:rsidRDefault="00E25848" w:rsidP="00383F9D">
      <w:pPr>
        <w:spacing w:after="0" w:line="240" w:lineRule="auto"/>
        <w:jc w:val="both"/>
        <w:rPr>
          <w:rFonts w:ascii="Arial" w:hAnsi="Arial" w:cs="Arial"/>
          <w:sz w:val="18"/>
          <w:szCs w:val="18"/>
        </w:rPr>
      </w:pPr>
      <w:r w:rsidRPr="00B544EA">
        <w:rPr>
          <w:rFonts w:ascii="Arial" w:hAnsi="Arial" w:cs="Arial"/>
          <w:sz w:val="18"/>
          <w:szCs w:val="18"/>
        </w:rPr>
        <w:t xml:space="preserve">Tüm bu çalışmaları sizlerin </w:t>
      </w:r>
      <w:r w:rsidR="00755481" w:rsidRPr="00B544EA">
        <w:rPr>
          <w:rFonts w:ascii="Arial" w:hAnsi="Arial" w:cs="Arial"/>
          <w:sz w:val="18"/>
          <w:szCs w:val="18"/>
        </w:rPr>
        <w:t xml:space="preserve">katılım ve katkınızla, sabırlı, </w:t>
      </w:r>
      <w:r w:rsidRPr="00B544EA">
        <w:rPr>
          <w:rFonts w:ascii="Arial" w:hAnsi="Arial" w:cs="Arial"/>
          <w:sz w:val="18"/>
          <w:szCs w:val="18"/>
        </w:rPr>
        <w:t xml:space="preserve">kararlı ve özenli çalışmanızla gerçekleştirdik. </w:t>
      </w:r>
      <w:r w:rsidR="00755481" w:rsidRPr="00B544EA">
        <w:rPr>
          <w:rFonts w:ascii="Arial" w:hAnsi="Arial" w:cs="Arial"/>
          <w:sz w:val="18"/>
          <w:szCs w:val="18"/>
        </w:rPr>
        <w:t>AB-Türkiye Oda Forumu Pro</w:t>
      </w:r>
      <w:r w:rsidR="00D009E1" w:rsidRPr="00B544EA">
        <w:rPr>
          <w:rFonts w:ascii="Arial" w:hAnsi="Arial" w:cs="Arial"/>
          <w:sz w:val="18"/>
          <w:szCs w:val="18"/>
        </w:rPr>
        <w:t xml:space="preserve">gramını </w:t>
      </w:r>
      <w:r w:rsidR="00755481" w:rsidRPr="00B544EA">
        <w:rPr>
          <w:rFonts w:ascii="Arial" w:hAnsi="Arial" w:cs="Arial"/>
          <w:sz w:val="18"/>
          <w:szCs w:val="18"/>
        </w:rPr>
        <w:t>başarıyla tamam</w:t>
      </w:r>
      <w:r w:rsidRPr="00B544EA">
        <w:rPr>
          <w:rFonts w:ascii="Arial" w:hAnsi="Arial" w:cs="Arial"/>
          <w:sz w:val="18"/>
          <w:szCs w:val="18"/>
        </w:rPr>
        <w:t>ladık.</w:t>
      </w:r>
      <w:r w:rsidR="00B544EA">
        <w:rPr>
          <w:rFonts w:ascii="Arial" w:hAnsi="Arial" w:cs="Arial"/>
          <w:sz w:val="18"/>
          <w:szCs w:val="18"/>
        </w:rPr>
        <w:t xml:space="preserve"> </w:t>
      </w:r>
      <w:r w:rsidR="00755481" w:rsidRPr="00B544EA">
        <w:rPr>
          <w:rFonts w:ascii="Arial" w:hAnsi="Arial" w:cs="Arial"/>
          <w:sz w:val="18"/>
          <w:szCs w:val="18"/>
        </w:rPr>
        <w:t xml:space="preserve">Şimdi sizden isteğimiz, transfer ettiğiniz bilgi ve deneyimi uygulamanız ve tesis ettiğiniz işbirliği ve diyalogu daha da ileri taşımanızdır. </w:t>
      </w:r>
    </w:p>
    <w:p w:rsidR="00E25848" w:rsidRPr="00B544EA" w:rsidRDefault="00E25848" w:rsidP="00383F9D">
      <w:pPr>
        <w:spacing w:after="0" w:line="240" w:lineRule="auto"/>
        <w:jc w:val="both"/>
        <w:rPr>
          <w:rFonts w:ascii="Arial" w:hAnsi="Arial" w:cs="Arial"/>
          <w:b/>
          <w:sz w:val="18"/>
          <w:szCs w:val="18"/>
        </w:rPr>
      </w:pPr>
    </w:p>
    <w:p w:rsidR="00167EF7" w:rsidRDefault="00755481" w:rsidP="00383F9D">
      <w:pPr>
        <w:spacing w:after="0" w:line="240" w:lineRule="auto"/>
        <w:jc w:val="both"/>
        <w:rPr>
          <w:rFonts w:ascii="Arial" w:hAnsi="Arial" w:cs="Arial"/>
          <w:sz w:val="18"/>
          <w:szCs w:val="18"/>
        </w:rPr>
      </w:pPr>
      <w:r w:rsidRPr="00B544EA">
        <w:rPr>
          <w:rFonts w:ascii="Arial" w:hAnsi="Arial" w:cs="Arial"/>
          <w:sz w:val="18"/>
          <w:szCs w:val="18"/>
        </w:rPr>
        <w:t xml:space="preserve">Biz </w:t>
      </w:r>
      <w:r w:rsidR="00E25848" w:rsidRPr="00B544EA">
        <w:rPr>
          <w:rFonts w:ascii="Arial" w:hAnsi="Arial" w:cs="Arial"/>
          <w:sz w:val="18"/>
          <w:szCs w:val="18"/>
        </w:rPr>
        <w:t xml:space="preserve">Türk iş dünyası olarak, </w:t>
      </w:r>
      <w:r w:rsidRPr="00B544EA">
        <w:rPr>
          <w:rFonts w:ascii="Arial" w:hAnsi="Arial" w:cs="Arial"/>
          <w:sz w:val="18"/>
          <w:szCs w:val="18"/>
        </w:rPr>
        <w:t>Türkiye’nin AB üyelik sürecini destekliyoruz. Türkiye’nin AB üyeliğine inanıyoruz.</w:t>
      </w:r>
      <w:r w:rsidR="00B544EA">
        <w:rPr>
          <w:rFonts w:ascii="Arial" w:hAnsi="Arial" w:cs="Arial"/>
          <w:sz w:val="18"/>
          <w:szCs w:val="18"/>
        </w:rPr>
        <w:t xml:space="preserve"> </w:t>
      </w:r>
      <w:r w:rsidRPr="00B544EA">
        <w:rPr>
          <w:rFonts w:ascii="Arial" w:hAnsi="Arial" w:cs="Arial"/>
          <w:sz w:val="18"/>
          <w:szCs w:val="18"/>
        </w:rPr>
        <w:t xml:space="preserve">Bu nedenle, üyelik süreci için yoğun çaba </w:t>
      </w:r>
      <w:r w:rsidR="00E25848" w:rsidRPr="00B544EA">
        <w:rPr>
          <w:rFonts w:ascii="Arial" w:hAnsi="Arial" w:cs="Arial"/>
          <w:sz w:val="18"/>
          <w:szCs w:val="18"/>
        </w:rPr>
        <w:t xml:space="preserve">sarf ediyoruz.  Kendimizi üyeliğe </w:t>
      </w:r>
      <w:r w:rsidRPr="00B544EA">
        <w:rPr>
          <w:rFonts w:ascii="Arial" w:hAnsi="Arial" w:cs="Arial"/>
          <w:sz w:val="18"/>
          <w:szCs w:val="18"/>
        </w:rPr>
        <w:t xml:space="preserve">hazırlıyoruz. </w:t>
      </w:r>
      <w:r w:rsidR="00E25848" w:rsidRPr="00B544EA">
        <w:rPr>
          <w:rFonts w:ascii="Arial" w:hAnsi="Arial" w:cs="Arial"/>
          <w:sz w:val="18"/>
          <w:szCs w:val="18"/>
        </w:rPr>
        <w:t>Çünkü biliyoruz ki</w:t>
      </w:r>
      <w:r w:rsidRPr="00B544EA">
        <w:rPr>
          <w:rFonts w:ascii="Arial" w:hAnsi="Arial" w:cs="Arial"/>
          <w:sz w:val="18"/>
          <w:szCs w:val="18"/>
        </w:rPr>
        <w:t xml:space="preserve"> AB</w:t>
      </w:r>
      <w:r w:rsidR="00E25848" w:rsidRPr="00B544EA">
        <w:rPr>
          <w:rFonts w:ascii="Arial" w:hAnsi="Arial" w:cs="Arial"/>
          <w:sz w:val="18"/>
          <w:szCs w:val="18"/>
        </w:rPr>
        <w:t xml:space="preserve">’ye üyelik, </w:t>
      </w:r>
      <w:r w:rsidRPr="00B544EA">
        <w:rPr>
          <w:rFonts w:ascii="Arial" w:hAnsi="Arial" w:cs="Arial"/>
          <w:sz w:val="18"/>
          <w:szCs w:val="18"/>
        </w:rPr>
        <w:t>Türkiye’nin siyasi, sosyal ve ekonomik modernizasyonu için itici bir güç</w:t>
      </w:r>
      <w:r w:rsidR="00E25848" w:rsidRPr="00B544EA">
        <w:rPr>
          <w:rFonts w:ascii="Arial" w:hAnsi="Arial" w:cs="Arial"/>
          <w:sz w:val="18"/>
          <w:szCs w:val="18"/>
        </w:rPr>
        <w:t>tür.</w:t>
      </w:r>
      <w:r w:rsidR="00B544EA">
        <w:rPr>
          <w:rFonts w:ascii="Arial" w:hAnsi="Arial" w:cs="Arial"/>
          <w:sz w:val="18"/>
          <w:szCs w:val="18"/>
        </w:rPr>
        <w:t xml:space="preserve"> </w:t>
      </w:r>
      <w:r w:rsidR="00E25848" w:rsidRPr="00B544EA">
        <w:rPr>
          <w:rFonts w:ascii="Arial" w:hAnsi="Arial" w:cs="Arial"/>
          <w:sz w:val="18"/>
          <w:szCs w:val="18"/>
        </w:rPr>
        <w:t xml:space="preserve">Sizlerden ricamız </w:t>
      </w:r>
      <w:r w:rsidRPr="00B544EA">
        <w:rPr>
          <w:rFonts w:ascii="Arial" w:hAnsi="Arial" w:cs="Arial"/>
          <w:sz w:val="18"/>
          <w:szCs w:val="18"/>
        </w:rPr>
        <w:t>Türkiye-AB müzakereleri</w:t>
      </w:r>
      <w:r w:rsidR="00E25848" w:rsidRPr="00B544EA">
        <w:rPr>
          <w:rFonts w:ascii="Arial" w:hAnsi="Arial" w:cs="Arial"/>
          <w:sz w:val="18"/>
          <w:szCs w:val="18"/>
        </w:rPr>
        <w:t xml:space="preserve">nin hızlandırılmasıdır. </w:t>
      </w:r>
      <w:r w:rsidRPr="00B544EA">
        <w:rPr>
          <w:rFonts w:ascii="Arial" w:hAnsi="Arial" w:cs="Arial"/>
          <w:sz w:val="18"/>
          <w:szCs w:val="18"/>
        </w:rPr>
        <w:t xml:space="preserve">Teknik konularda mesafe almamız, siyasi kararlarla kilitlenmemelidir. </w:t>
      </w:r>
    </w:p>
    <w:p w:rsidR="00B544EA" w:rsidRPr="00B544EA" w:rsidRDefault="00B544EA" w:rsidP="00383F9D">
      <w:pPr>
        <w:spacing w:after="0" w:line="240" w:lineRule="auto"/>
        <w:jc w:val="both"/>
        <w:rPr>
          <w:rFonts w:ascii="Arial" w:hAnsi="Arial" w:cs="Arial"/>
          <w:sz w:val="18"/>
          <w:szCs w:val="18"/>
        </w:rPr>
      </w:pPr>
    </w:p>
    <w:p w:rsidR="00167EF7" w:rsidRPr="00B544EA" w:rsidRDefault="00167EF7" w:rsidP="00383F9D">
      <w:pPr>
        <w:spacing w:after="0" w:line="240" w:lineRule="auto"/>
        <w:jc w:val="both"/>
        <w:rPr>
          <w:rFonts w:ascii="Arial" w:hAnsi="Arial" w:cs="Arial"/>
          <w:sz w:val="18"/>
          <w:szCs w:val="18"/>
        </w:rPr>
      </w:pPr>
      <w:r w:rsidRPr="00B544EA">
        <w:rPr>
          <w:rFonts w:ascii="Arial" w:hAnsi="Arial" w:cs="Arial"/>
          <w:sz w:val="18"/>
          <w:szCs w:val="18"/>
        </w:rPr>
        <w:t>Sonuçta AB</w:t>
      </w:r>
      <w:r w:rsidR="00755481" w:rsidRPr="00B544EA">
        <w:rPr>
          <w:rFonts w:ascii="Arial" w:hAnsi="Arial" w:cs="Arial"/>
          <w:sz w:val="18"/>
          <w:szCs w:val="18"/>
        </w:rPr>
        <w:t xml:space="preserve"> </w:t>
      </w:r>
      <w:r w:rsidRPr="00B544EA">
        <w:rPr>
          <w:rFonts w:ascii="Arial" w:hAnsi="Arial" w:cs="Arial"/>
          <w:sz w:val="18"/>
          <w:szCs w:val="18"/>
        </w:rPr>
        <w:t>üyesi bir Türkiye</w:t>
      </w:r>
      <w:r w:rsidR="00755481" w:rsidRPr="00B544EA">
        <w:rPr>
          <w:rFonts w:ascii="Arial" w:hAnsi="Arial" w:cs="Arial"/>
          <w:sz w:val="18"/>
          <w:szCs w:val="18"/>
        </w:rPr>
        <w:t xml:space="preserve">, AB’nin de menfaatinedir. </w:t>
      </w:r>
      <w:r w:rsidR="00E97767" w:rsidRPr="00B544EA">
        <w:rPr>
          <w:rFonts w:ascii="Arial" w:hAnsi="Arial" w:cs="Arial"/>
          <w:sz w:val="18"/>
          <w:szCs w:val="18"/>
        </w:rPr>
        <w:t xml:space="preserve">Geçen hafta tamamlanan </w:t>
      </w:r>
      <w:r w:rsidR="00755481" w:rsidRPr="00B544EA">
        <w:rPr>
          <w:rFonts w:ascii="Arial" w:hAnsi="Arial" w:cs="Arial"/>
          <w:sz w:val="18"/>
          <w:szCs w:val="18"/>
        </w:rPr>
        <w:t>Avrupa Parlamentosu seçimlerinde bir kez daha gördük ki; AB asla içe kapanmamalıdır. Avrupa Komisyonu’nun tavsiye ettiği şekilde, genişleme süreci</w:t>
      </w:r>
      <w:r w:rsidR="00E97767" w:rsidRPr="00B544EA">
        <w:rPr>
          <w:rFonts w:ascii="Arial" w:hAnsi="Arial" w:cs="Arial"/>
          <w:sz w:val="18"/>
          <w:szCs w:val="18"/>
        </w:rPr>
        <w:t>, iktisadi büyüme,</w:t>
      </w:r>
      <w:r w:rsidR="00755481" w:rsidRPr="00B544EA">
        <w:rPr>
          <w:rFonts w:ascii="Arial" w:hAnsi="Arial" w:cs="Arial"/>
          <w:sz w:val="18"/>
          <w:szCs w:val="18"/>
        </w:rPr>
        <w:t xml:space="preserve"> i</w:t>
      </w:r>
      <w:r w:rsidR="00E97767" w:rsidRPr="00B544EA">
        <w:rPr>
          <w:rFonts w:ascii="Arial" w:hAnsi="Arial" w:cs="Arial"/>
          <w:sz w:val="18"/>
          <w:szCs w:val="18"/>
        </w:rPr>
        <w:t xml:space="preserve">stihdam ve daha iyi yaşam kalitesi için </w:t>
      </w:r>
      <w:r w:rsidR="00755481" w:rsidRPr="00B544EA">
        <w:rPr>
          <w:rFonts w:ascii="Arial" w:hAnsi="Arial" w:cs="Arial"/>
          <w:sz w:val="18"/>
          <w:szCs w:val="18"/>
        </w:rPr>
        <w:t xml:space="preserve">fırsat olarak görülmelidir. </w:t>
      </w:r>
    </w:p>
    <w:p w:rsidR="00167EF7" w:rsidRPr="00B544EA" w:rsidRDefault="00167EF7" w:rsidP="00383F9D">
      <w:pPr>
        <w:spacing w:after="0" w:line="240" w:lineRule="auto"/>
        <w:jc w:val="both"/>
        <w:rPr>
          <w:rFonts w:ascii="Arial" w:hAnsi="Arial" w:cs="Arial"/>
          <w:b/>
          <w:sz w:val="18"/>
          <w:szCs w:val="18"/>
        </w:rPr>
      </w:pPr>
    </w:p>
    <w:p w:rsidR="00C77855" w:rsidRDefault="00167EF7" w:rsidP="00383F9D">
      <w:pPr>
        <w:spacing w:after="0" w:line="240" w:lineRule="auto"/>
        <w:jc w:val="both"/>
        <w:rPr>
          <w:rFonts w:ascii="Arial" w:hAnsi="Arial" w:cs="Arial"/>
          <w:sz w:val="18"/>
          <w:szCs w:val="18"/>
        </w:rPr>
      </w:pPr>
      <w:r w:rsidRPr="00B544EA">
        <w:rPr>
          <w:rFonts w:ascii="Arial" w:hAnsi="Arial" w:cs="Arial"/>
          <w:sz w:val="18"/>
          <w:szCs w:val="18"/>
        </w:rPr>
        <w:t xml:space="preserve">Hepimizin bildiği gibi </w:t>
      </w:r>
      <w:r w:rsidR="00E97767" w:rsidRPr="00B544EA">
        <w:rPr>
          <w:rFonts w:ascii="Arial" w:hAnsi="Arial" w:cs="Arial"/>
          <w:sz w:val="18"/>
          <w:szCs w:val="18"/>
        </w:rPr>
        <w:t>Gümrük Birliği, Türk sanayinin rekabet gücü kazanmasında son derece önemli katkı sağladı.</w:t>
      </w:r>
      <w:r w:rsidR="00B544EA">
        <w:rPr>
          <w:rFonts w:ascii="Arial" w:hAnsi="Arial" w:cs="Arial"/>
          <w:sz w:val="18"/>
          <w:szCs w:val="18"/>
        </w:rPr>
        <w:t xml:space="preserve"> </w:t>
      </w:r>
      <w:r w:rsidR="00D009E1" w:rsidRPr="00B544EA">
        <w:rPr>
          <w:rFonts w:ascii="Arial" w:hAnsi="Arial" w:cs="Arial"/>
          <w:sz w:val="18"/>
          <w:szCs w:val="18"/>
        </w:rPr>
        <w:t>D</w:t>
      </w:r>
      <w:r w:rsidR="00E97767" w:rsidRPr="00B544EA">
        <w:rPr>
          <w:rFonts w:ascii="Arial" w:hAnsi="Arial" w:cs="Arial"/>
          <w:sz w:val="18"/>
          <w:szCs w:val="18"/>
        </w:rPr>
        <w:t xml:space="preserve">ünya ekonomisindeki gelişmeler, Türkiye-AB Gümrük Birliğinin önemini daha fazla artırdı. </w:t>
      </w:r>
      <w:r w:rsidRPr="00B544EA">
        <w:rPr>
          <w:rFonts w:ascii="Arial" w:hAnsi="Arial" w:cs="Arial"/>
          <w:sz w:val="18"/>
          <w:szCs w:val="18"/>
        </w:rPr>
        <w:t>Ancak halen önümüzde birtakım problemler var. Özellikle, Türkiye’nin dışarıda kaldığı s</w:t>
      </w:r>
      <w:r w:rsidR="00E97767" w:rsidRPr="00B544EA">
        <w:rPr>
          <w:rFonts w:ascii="Arial" w:hAnsi="Arial" w:cs="Arial"/>
          <w:sz w:val="18"/>
          <w:szCs w:val="18"/>
        </w:rPr>
        <w:t>erbest ticaret anlaşmaları</w:t>
      </w:r>
      <w:r w:rsidRPr="00B544EA">
        <w:rPr>
          <w:rFonts w:ascii="Arial" w:hAnsi="Arial" w:cs="Arial"/>
          <w:sz w:val="18"/>
          <w:szCs w:val="18"/>
        </w:rPr>
        <w:t>n</w:t>
      </w:r>
      <w:r w:rsidR="00E97767" w:rsidRPr="00B544EA">
        <w:rPr>
          <w:rFonts w:ascii="Arial" w:hAnsi="Arial" w:cs="Arial"/>
          <w:sz w:val="18"/>
          <w:szCs w:val="18"/>
        </w:rPr>
        <w:t>, taşıma kotları ve vatandaşlarımıza yönelik vize</w:t>
      </w:r>
      <w:r w:rsidR="00C77855" w:rsidRPr="00B544EA">
        <w:rPr>
          <w:rFonts w:ascii="Arial" w:hAnsi="Arial" w:cs="Arial"/>
          <w:sz w:val="18"/>
          <w:szCs w:val="18"/>
        </w:rPr>
        <w:t xml:space="preserve"> uygulamalarındaki sorunların aşılması gerek</w:t>
      </w:r>
      <w:r w:rsidRPr="00B544EA">
        <w:rPr>
          <w:rFonts w:ascii="Arial" w:hAnsi="Arial" w:cs="Arial"/>
          <w:sz w:val="18"/>
          <w:szCs w:val="18"/>
        </w:rPr>
        <w:t>mektedir.</w:t>
      </w:r>
      <w:r w:rsidR="00B544EA">
        <w:rPr>
          <w:rFonts w:ascii="Arial" w:hAnsi="Arial" w:cs="Arial"/>
          <w:sz w:val="18"/>
          <w:szCs w:val="18"/>
        </w:rPr>
        <w:t xml:space="preserve"> </w:t>
      </w:r>
      <w:r w:rsidR="00C77855" w:rsidRPr="00B544EA">
        <w:rPr>
          <w:rFonts w:ascii="Arial" w:hAnsi="Arial" w:cs="Arial"/>
          <w:sz w:val="18"/>
          <w:szCs w:val="18"/>
        </w:rPr>
        <w:t xml:space="preserve">Bu </w:t>
      </w:r>
      <w:r w:rsidRPr="00B544EA">
        <w:rPr>
          <w:rFonts w:ascii="Arial" w:hAnsi="Arial" w:cs="Arial"/>
          <w:sz w:val="18"/>
          <w:szCs w:val="18"/>
        </w:rPr>
        <w:t xml:space="preserve">bağlamda TTIP </w:t>
      </w:r>
      <w:r w:rsidR="00C77855" w:rsidRPr="00B544EA">
        <w:rPr>
          <w:rFonts w:ascii="Arial" w:hAnsi="Arial" w:cs="Arial"/>
          <w:sz w:val="18"/>
          <w:szCs w:val="18"/>
        </w:rPr>
        <w:t xml:space="preserve">müzakerelerini çok önemsiyoruz. AB ve ABD arasındaki bu sürecin dışında kalmak istemiyoruz. Doğal olarak, ortağımız Avrupa Birliğinden bu konuda destek bekliyoruz. </w:t>
      </w:r>
    </w:p>
    <w:p w:rsidR="00B544EA" w:rsidRPr="00B544EA" w:rsidRDefault="00B544EA" w:rsidP="00383F9D">
      <w:pPr>
        <w:spacing w:after="0" w:line="240" w:lineRule="auto"/>
        <w:jc w:val="both"/>
        <w:rPr>
          <w:rFonts w:ascii="Arial" w:hAnsi="Arial" w:cs="Arial"/>
          <w:sz w:val="18"/>
          <w:szCs w:val="18"/>
        </w:rPr>
      </w:pPr>
    </w:p>
    <w:p w:rsidR="00167EF7" w:rsidRDefault="00167EF7" w:rsidP="00383F9D">
      <w:pPr>
        <w:spacing w:after="0" w:line="240" w:lineRule="auto"/>
        <w:jc w:val="both"/>
        <w:rPr>
          <w:rFonts w:ascii="Arial" w:hAnsi="Arial" w:cs="Arial"/>
          <w:sz w:val="18"/>
          <w:szCs w:val="18"/>
        </w:rPr>
      </w:pPr>
      <w:r w:rsidRPr="00B544EA">
        <w:rPr>
          <w:rFonts w:ascii="Arial" w:hAnsi="Arial" w:cs="Arial"/>
          <w:sz w:val="18"/>
          <w:szCs w:val="18"/>
        </w:rPr>
        <w:t xml:space="preserve">İkinci olarak, </w:t>
      </w:r>
      <w:r w:rsidR="00C77855" w:rsidRPr="00B544EA">
        <w:rPr>
          <w:rFonts w:ascii="Arial" w:hAnsi="Arial" w:cs="Arial"/>
          <w:sz w:val="18"/>
          <w:szCs w:val="18"/>
        </w:rPr>
        <w:t xml:space="preserve">Aralık ayında imzalanan </w:t>
      </w:r>
      <w:r w:rsidRPr="00B544EA">
        <w:rPr>
          <w:rFonts w:ascii="Arial" w:hAnsi="Arial" w:cs="Arial"/>
          <w:sz w:val="18"/>
          <w:szCs w:val="18"/>
        </w:rPr>
        <w:t>“</w:t>
      </w:r>
      <w:r w:rsidR="00C77855" w:rsidRPr="00B544EA">
        <w:rPr>
          <w:rFonts w:ascii="Arial" w:hAnsi="Arial" w:cs="Arial"/>
          <w:sz w:val="18"/>
          <w:szCs w:val="18"/>
        </w:rPr>
        <w:t>Geri Kabul Anlaşması ve Vize Serbestisi Diyalogunun</w:t>
      </w:r>
      <w:r w:rsidRPr="00B544EA">
        <w:rPr>
          <w:rFonts w:ascii="Arial" w:hAnsi="Arial" w:cs="Arial"/>
          <w:sz w:val="18"/>
          <w:szCs w:val="18"/>
        </w:rPr>
        <w:t>”</w:t>
      </w:r>
      <w:r w:rsidR="00C77855" w:rsidRPr="00B544EA">
        <w:rPr>
          <w:rFonts w:ascii="Arial" w:hAnsi="Arial" w:cs="Arial"/>
          <w:sz w:val="18"/>
          <w:szCs w:val="18"/>
        </w:rPr>
        <w:t xml:space="preserve"> başarıyla ve süratle </w:t>
      </w:r>
      <w:r w:rsidRPr="00B544EA">
        <w:rPr>
          <w:rFonts w:ascii="Arial" w:hAnsi="Arial" w:cs="Arial"/>
          <w:sz w:val="18"/>
          <w:szCs w:val="18"/>
        </w:rPr>
        <w:t>tamamlanması gerektiğini düşünüyoruz. Va</w:t>
      </w:r>
      <w:r w:rsidR="00C77855" w:rsidRPr="00B544EA">
        <w:rPr>
          <w:rFonts w:ascii="Arial" w:hAnsi="Arial" w:cs="Arial"/>
          <w:sz w:val="18"/>
          <w:szCs w:val="18"/>
        </w:rPr>
        <w:t xml:space="preserve">tandaşlarımıza uygulanan vizenin artık sona ermesi </w:t>
      </w:r>
      <w:r w:rsidR="00B544EA">
        <w:rPr>
          <w:rFonts w:ascii="Arial" w:hAnsi="Arial" w:cs="Arial"/>
          <w:sz w:val="18"/>
          <w:szCs w:val="18"/>
        </w:rPr>
        <w:t>gerekir diye düşünüyoruz.</w:t>
      </w:r>
    </w:p>
    <w:p w:rsidR="00B544EA" w:rsidRPr="00B544EA" w:rsidRDefault="00B544EA" w:rsidP="00383F9D">
      <w:pPr>
        <w:spacing w:after="0" w:line="240" w:lineRule="auto"/>
        <w:jc w:val="both"/>
        <w:rPr>
          <w:rFonts w:ascii="Arial" w:hAnsi="Arial" w:cs="Arial"/>
          <w:sz w:val="18"/>
          <w:szCs w:val="18"/>
        </w:rPr>
      </w:pPr>
    </w:p>
    <w:p w:rsidR="00167EF7" w:rsidRDefault="00C77855" w:rsidP="00383F9D">
      <w:pPr>
        <w:spacing w:after="0" w:line="240" w:lineRule="auto"/>
        <w:jc w:val="both"/>
        <w:rPr>
          <w:rFonts w:ascii="Arial" w:hAnsi="Arial" w:cs="Arial"/>
          <w:sz w:val="18"/>
          <w:szCs w:val="18"/>
        </w:rPr>
      </w:pPr>
      <w:r w:rsidRPr="00B544EA">
        <w:rPr>
          <w:rFonts w:ascii="Arial" w:hAnsi="Arial" w:cs="Arial"/>
          <w:sz w:val="18"/>
          <w:szCs w:val="18"/>
        </w:rPr>
        <w:t xml:space="preserve">Sayın Büyükelçi </w:t>
      </w:r>
      <w:proofErr w:type="spellStart"/>
      <w:r w:rsidRPr="00B544EA">
        <w:rPr>
          <w:rFonts w:ascii="Arial" w:hAnsi="Arial" w:cs="Arial"/>
          <w:sz w:val="18"/>
          <w:szCs w:val="18"/>
        </w:rPr>
        <w:t>Manservisi’nin</w:t>
      </w:r>
      <w:proofErr w:type="spellEnd"/>
      <w:r w:rsidRPr="00B544EA">
        <w:rPr>
          <w:rFonts w:ascii="Arial" w:hAnsi="Arial" w:cs="Arial"/>
          <w:sz w:val="18"/>
          <w:szCs w:val="18"/>
        </w:rPr>
        <w:t xml:space="preserve"> bu konudaki uzmanlığını hepimiz biliyoruz. </w:t>
      </w:r>
      <w:r w:rsidR="00167EF7" w:rsidRPr="00B544EA">
        <w:rPr>
          <w:rFonts w:ascii="Arial" w:hAnsi="Arial" w:cs="Arial"/>
          <w:sz w:val="18"/>
          <w:szCs w:val="18"/>
        </w:rPr>
        <w:t>Bilhassa vize konusunda Sayın Büyükelçinin desteklerini bekliyoruz.</w:t>
      </w:r>
      <w:r w:rsidR="00B544EA">
        <w:rPr>
          <w:rFonts w:ascii="Arial" w:hAnsi="Arial" w:cs="Arial"/>
          <w:sz w:val="18"/>
          <w:szCs w:val="18"/>
        </w:rPr>
        <w:t xml:space="preserve"> </w:t>
      </w:r>
      <w:r w:rsidR="00167EF7" w:rsidRPr="00B544EA">
        <w:rPr>
          <w:rFonts w:ascii="Arial" w:hAnsi="Arial" w:cs="Arial"/>
          <w:sz w:val="18"/>
          <w:szCs w:val="18"/>
        </w:rPr>
        <w:t>Bu sorunların aşılması halinde AB-Türkiye müzakere sürecinin çok daha verimli biçimde ilerleyeceğine yürekten inanıyorum</w:t>
      </w:r>
    </w:p>
    <w:p w:rsidR="00B544EA" w:rsidRPr="00B544EA" w:rsidRDefault="00B544EA" w:rsidP="00383F9D">
      <w:pPr>
        <w:spacing w:after="0" w:line="240" w:lineRule="auto"/>
        <w:jc w:val="both"/>
        <w:rPr>
          <w:rFonts w:ascii="Arial" w:hAnsi="Arial" w:cs="Arial"/>
          <w:sz w:val="18"/>
          <w:szCs w:val="18"/>
        </w:rPr>
      </w:pPr>
    </w:p>
    <w:p w:rsidR="00457048" w:rsidRPr="00B544EA" w:rsidRDefault="00167EF7" w:rsidP="00383F9D">
      <w:pPr>
        <w:spacing w:after="0" w:line="240" w:lineRule="auto"/>
        <w:jc w:val="both"/>
        <w:rPr>
          <w:rFonts w:ascii="Arial" w:hAnsi="Arial" w:cs="Arial"/>
          <w:sz w:val="18"/>
          <w:szCs w:val="18"/>
        </w:rPr>
      </w:pPr>
      <w:r w:rsidRPr="00B544EA">
        <w:rPr>
          <w:rFonts w:ascii="Arial" w:hAnsi="Arial" w:cs="Arial"/>
          <w:sz w:val="18"/>
          <w:szCs w:val="18"/>
        </w:rPr>
        <w:t xml:space="preserve">Katılımlarınız için bir kez daha teşekkür ediyor, hepinize saygılar sunuyorum. </w:t>
      </w:r>
    </w:p>
    <w:p w:rsidR="00B544EA" w:rsidRPr="00B544EA" w:rsidRDefault="00B544EA" w:rsidP="00383F9D">
      <w:pPr>
        <w:spacing w:after="0" w:line="240" w:lineRule="auto"/>
        <w:jc w:val="both"/>
        <w:rPr>
          <w:rFonts w:ascii="Arial" w:hAnsi="Arial" w:cs="Arial"/>
          <w:sz w:val="18"/>
          <w:szCs w:val="18"/>
        </w:rPr>
      </w:pPr>
    </w:p>
    <w:sectPr w:rsidR="00B544EA" w:rsidRPr="00B544EA" w:rsidSect="00B544EA">
      <w:footerReference w:type="default" r:id="rId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8F" w:rsidRDefault="008D098F" w:rsidP="003458F1">
      <w:pPr>
        <w:spacing w:after="0" w:line="240" w:lineRule="auto"/>
      </w:pPr>
      <w:r>
        <w:separator/>
      </w:r>
    </w:p>
  </w:endnote>
  <w:endnote w:type="continuationSeparator" w:id="0">
    <w:p w:rsidR="008D098F" w:rsidRDefault="008D098F" w:rsidP="0034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003632"/>
      <w:docPartObj>
        <w:docPartGallery w:val="Page Numbers (Bottom of Page)"/>
        <w:docPartUnique/>
      </w:docPartObj>
    </w:sdtPr>
    <w:sdtEndPr/>
    <w:sdtContent>
      <w:p w:rsidR="003458F1" w:rsidRDefault="003458F1">
        <w:pPr>
          <w:pStyle w:val="Altbilgi"/>
          <w:jc w:val="right"/>
        </w:pPr>
        <w:r>
          <w:fldChar w:fldCharType="begin"/>
        </w:r>
        <w:r>
          <w:instrText>PAGE   \* MERGEFORMAT</w:instrText>
        </w:r>
        <w:r>
          <w:fldChar w:fldCharType="separate"/>
        </w:r>
        <w:r w:rsidR="00383F9D">
          <w:rPr>
            <w:noProof/>
          </w:rPr>
          <w:t>1</w:t>
        </w:r>
        <w:r>
          <w:fldChar w:fldCharType="end"/>
        </w:r>
      </w:p>
    </w:sdtContent>
  </w:sdt>
  <w:p w:rsidR="003458F1" w:rsidRDefault="003458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8F" w:rsidRDefault="008D098F" w:rsidP="003458F1">
      <w:pPr>
        <w:spacing w:after="0" w:line="240" w:lineRule="auto"/>
      </w:pPr>
      <w:r>
        <w:separator/>
      </w:r>
    </w:p>
  </w:footnote>
  <w:footnote w:type="continuationSeparator" w:id="0">
    <w:p w:rsidR="008D098F" w:rsidRDefault="008D098F" w:rsidP="00345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085B"/>
    <w:multiLevelType w:val="hybridMultilevel"/>
    <w:tmpl w:val="55A63AE8"/>
    <w:lvl w:ilvl="0" w:tplc="44D65D1E">
      <w:start w:val="200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72FA4284"/>
    <w:multiLevelType w:val="hybridMultilevel"/>
    <w:tmpl w:val="467444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49"/>
    <w:rsid w:val="00007353"/>
    <w:rsid w:val="000A6790"/>
    <w:rsid w:val="001247AD"/>
    <w:rsid w:val="00167EF7"/>
    <w:rsid w:val="001812C6"/>
    <w:rsid w:val="001D263E"/>
    <w:rsid w:val="00266EBE"/>
    <w:rsid w:val="002712E1"/>
    <w:rsid w:val="002A5BF3"/>
    <w:rsid w:val="003458F1"/>
    <w:rsid w:val="00383F9D"/>
    <w:rsid w:val="003A0664"/>
    <w:rsid w:val="003A080D"/>
    <w:rsid w:val="003E2694"/>
    <w:rsid w:val="00457048"/>
    <w:rsid w:val="004D0D49"/>
    <w:rsid w:val="005A0CFC"/>
    <w:rsid w:val="005D4517"/>
    <w:rsid w:val="005E4132"/>
    <w:rsid w:val="00633A52"/>
    <w:rsid w:val="006B0E39"/>
    <w:rsid w:val="00750D93"/>
    <w:rsid w:val="00755481"/>
    <w:rsid w:val="00774DF0"/>
    <w:rsid w:val="00780016"/>
    <w:rsid w:val="00827843"/>
    <w:rsid w:val="008328BC"/>
    <w:rsid w:val="0085064F"/>
    <w:rsid w:val="00896192"/>
    <w:rsid w:val="008D098F"/>
    <w:rsid w:val="00907722"/>
    <w:rsid w:val="00957AD3"/>
    <w:rsid w:val="009A21B2"/>
    <w:rsid w:val="00A3535A"/>
    <w:rsid w:val="00A42F58"/>
    <w:rsid w:val="00A67C35"/>
    <w:rsid w:val="00A80125"/>
    <w:rsid w:val="00AE0FE2"/>
    <w:rsid w:val="00AF6103"/>
    <w:rsid w:val="00B544EA"/>
    <w:rsid w:val="00B76089"/>
    <w:rsid w:val="00BB71B6"/>
    <w:rsid w:val="00BE27F8"/>
    <w:rsid w:val="00C02138"/>
    <w:rsid w:val="00C204AE"/>
    <w:rsid w:val="00C51B3A"/>
    <w:rsid w:val="00C77855"/>
    <w:rsid w:val="00C9263C"/>
    <w:rsid w:val="00CE64F3"/>
    <w:rsid w:val="00D009E1"/>
    <w:rsid w:val="00D40CAB"/>
    <w:rsid w:val="00D60666"/>
    <w:rsid w:val="00D6348E"/>
    <w:rsid w:val="00DA44B9"/>
    <w:rsid w:val="00DB2B80"/>
    <w:rsid w:val="00E25848"/>
    <w:rsid w:val="00E4092C"/>
    <w:rsid w:val="00E97767"/>
    <w:rsid w:val="00F73F4F"/>
    <w:rsid w:val="00FD4E81"/>
    <w:rsid w:val="00FE0FBB"/>
    <w:rsid w:val="00FF4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12C6"/>
    <w:pPr>
      <w:ind w:left="720"/>
      <w:contextualSpacing/>
    </w:pPr>
  </w:style>
  <w:style w:type="paragraph" w:styleId="stbilgi">
    <w:name w:val="header"/>
    <w:basedOn w:val="Normal"/>
    <w:link w:val="stbilgiChar"/>
    <w:uiPriority w:val="99"/>
    <w:unhideWhenUsed/>
    <w:rsid w:val="003458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58F1"/>
  </w:style>
  <w:style w:type="paragraph" w:styleId="Altbilgi">
    <w:name w:val="footer"/>
    <w:basedOn w:val="Normal"/>
    <w:link w:val="AltbilgiChar"/>
    <w:uiPriority w:val="99"/>
    <w:unhideWhenUsed/>
    <w:rsid w:val="003458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5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12C6"/>
    <w:pPr>
      <w:ind w:left="720"/>
      <w:contextualSpacing/>
    </w:pPr>
  </w:style>
  <w:style w:type="paragraph" w:styleId="stbilgi">
    <w:name w:val="header"/>
    <w:basedOn w:val="Normal"/>
    <w:link w:val="stbilgiChar"/>
    <w:uiPriority w:val="99"/>
    <w:unhideWhenUsed/>
    <w:rsid w:val="003458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58F1"/>
  </w:style>
  <w:style w:type="paragraph" w:styleId="Altbilgi">
    <w:name w:val="footer"/>
    <w:basedOn w:val="Normal"/>
    <w:link w:val="AltbilgiChar"/>
    <w:uiPriority w:val="99"/>
    <w:unhideWhenUsed/>
    <w:rsid w:val="003458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924</Words>
  <Characters>5272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cp:lastPrinted>2014-05-29T11:18:00Z</cp:lastPrinted>
  <dcterms:created xsi:type="dcterms:W3CDTF">2014-06-03T08:26:00Z</dcterms:created>
  <dcterms:modified xsi:type="dcterms:W3CDTF">2014-06-03T08:26:00Z</dcterms:modified>
</cp:coreProperties>
</file>